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406F8" w14:textId="77777777" w:rsidR="009B58F0" w:rsidRDefault="009B58F0" w:rsidP="009B58F0">
      <w:pPr>
        <w:pStyle w:val="Default"/>
      </w:pPr>
    </w:p>
    <w:p w14:paraId="59CE129E" w14:textId="68FBC3DA" w:rsidR="009B58F0" w:rsidRDefault="009B58F0" w:rsidP="009B58F0">
      <w:pPr>
        <w:pStyle w:val="Default"/>
        <w:jc w:val="center"/>
        <w:rPr>
          <w:sz w:val="22"/>
          <w:szCs w:val="22"/>
        </w:rPr>
      </w:pPr>
    </w:p>
    <w:p w14:paraId="1D957836" w14:textId="77777777" w:rsidR="009B58F0" w:rsidRDefault="009B58F0" w:rsidP="009B58F0">
      <w:pPr>
        <w:pStyle w:val="Default"/>
        <w:jc w:val="center"/>
        <w:rPr>
          <w:sz w:val="22"/>
          <w:szCs w:val="22"/>
        </w:rPr>
      </w:pPr>
    </w:p>
    <w:p w14:paraId="1D4D4F80" w14:textId="51AD180E" w:rsidR="009B58F0" w:rsidRPr="00252710" w:rsidRDefault="009B58F0" w:rsidP="009B58F0">
      <w:pPr>
        <w:pStyle w:val="Default"/>
        <w:jc w:val="center"/>
        <w:rPr>
          <w:b/>
          <w:bCs/>
          <w:sz w:val="28"/>
          <w:szCs w:val="28"/>
          <w:u w:val="single"/>
        </w:rPr>
      </w:pPr>
      <w:r w:rsidRPr="00252710">
        <w:rPr>
          <w:b/>
          <w:bCs/>
          <w:sz w:val="28"/>
          <w:szCs w:val="28"/>
          <w:u w:val="single"/>
        </w:rPr>
        <w:t>BIM PROTOKOL</w:t>
      </w:r>
    </w:p>
    <w:p w14:paraId="7880B70F" w14:textId="0A316652" w:rsidR="009B58F0" w:rsidRDefault="009B58F0" w:rsidP="009B58F0">
      <w:pPr>
        <w:pStyle w:val="Default"/>
        <w:jc w:val="center"/>
        <w:rPr>
          <w:sz w:val="22"/>
          <w:szCs w:val="22"/>
        </w:rPr>
      </w:pPr>
    </w:p>
    <w:p w14:paraId="242EFBD5" w14:textId="4652CC3B" w:rsidR="009B58F0" w:rsidRDefault="009B58F0" w:rsidP="009B58F0">
      <w:pPr>
        <w:pStyle w:val="Default"/>
        <w:jc w:val="center"/>
        <w:rPr>
          <w:sz w:val="22"/>
          <w:szCs w:val="22"/>
        </w:rPr>
      </w:pPr>
    </w:p>
    <w:p w14:paraId="7171BFEF" w14:textId="77777777" w:rsidR="00252710" w:rsidRDefault="00252710" w:rsidP="009B58F0">
      <w:pPr>
        <w:pStyle w:val="Default"/>
        <w:jc w:val="center"/>
        <w:rPr>
          <w:sz w:val="22"/>
          <w:szCs w:val="22"/>
        </w:rPr>
      </w:pPr>
    </w:p>
    <w:p w14:paraId="39EFA948" w14:textId="77777777" w:rsidR="009B58F0" w:rsidRDefault="009B58F0" w:rsidP="009B58F0">
      <w:pPr>
        <w:pStyle w:val="Default"/>
        <w:rPr>
          <w:sz w:val="22"/>
          <w:szCs w:val="22"/>
        </w:rPr>
      </w:pPr>
      <w:r>
        <w:rPr>
          <w:sz w:val="22"/>
          <w:szCs w:val="22"/>
        </w:rPr>
        <w:t xml:space="preserve">Název zakázky: </w:t>
      </w:r>
    </w:p>
    <w:p w14:paraId="3E4741F3" w14:textId="77777777" w:rsidR="00252710" w:rsidRPr="00D87A11" w:rsidRDefault="00252710" w:rsidP="00252710">
      <w:pPr>
        <w:jc w:val="center"/>
        <w:rPr>
          <w:b/>
          <w:bCs/>
          <w:sz w:val="24"/>
          <w:szCs w:val="24"/>
        </w:rPr>
      </w:pPr>
      <w:r w:rsidRPr="00D87A11">
        <w:rPr>
          <w:b/>
          <w:sz w:val="24"/>
          <w:szCs w:val="24"/>
        </w:rPr>
        <w:t>Projektová dokumentace pro společné povolení a pro provádění stavby (DUSP/PDPS):</w:t>
      </w:r>
    </w:p>
    <w:p w14:paraId="4EB9EEC1" w14:textId="77777777" w:rsidR="00252710" w:rsidRPr="00D87A11" w:rsidRDefault="00252710" w:rsidP="00252710">
      <w:pPr>
        <w:pStyle w:val="Zhlav"/>
        <w:tabs>
          <w:tab w:val="clear" w:pos="4536"/>
          <w:tab w:val="left" w:pos="5955"/>
        </w:tabs>
        <w:jc w:val="center"/>
        <w:rPr>
          <w:b/>
          <w:color w:val="FF0000"/>
          <w:sz w:val="24"/>
          <w:szCs w:val="24"/>
        </w:rPr>
      </w:pPr>
      <w:r w:rsidRPr="00D87A11">
        <w:rPr>
          <w:b/>
          <w:bCs/>
          <w:sz w:val="24"/>
          <w:szCs w:val="24"/>
        </w:rPr>
        <w:t xml:space="preserve">„Modernizace mostu ev. č. </w:t>
      </w:r>
      <w:proofErr w:type="gramStart"/>
      <w:r w:rsidRPr="00D87A11">
        <w:rPr>
          <w:b/>
          <w:bCs/>
          <w:sz w:val="24"/>
          <w:szCs w:val="24"/>
        </w:rPr>
        <w:t>210 – 007</w:t>
      </w:r>
      <w:proofErr w:type="gramEnd"/>
      <w:r w:rsidRPr="00D87A11">
        <w:rPr>
          <w:b/>
          <w:bCs/>
          <w:sz w:val="24"/>
          <w:szCs w:val="24"/>
        </w:rPr>
        <w:t xml:space="preserve"> Klášter Teplá“ metodou BIM</w:t>
      </w:r>
      <w:r w:rsidRPr="00D87A11">
        <w:rPr>
          <w:b/>
          <w:color w:val="FF0000"/>
          <w:sz w:val="24"/>
          <w:szCs w:val="24"/>
        </w:rPr>
        <w:t xml:space="preserve"> </w:t>
      </w:r>
    </w:p>
    <w:p w14:paraId="6B9CBADF" w14:textId="33DD1F1F" w:rsidR="009B58F0" w:rsidRDefault="009B58F0" w:rsidP="009B58F0">
      <w:pPr>
        <w:pStyle w:val="Default"/>
        <w:rPr>
          <w:b/>
          <w:bCs/>
          <w:sz w:val="22"/>
          <w:szCs w:val="22"/>
        </w:rPr>
      </w:pPr>
    </w:p>
    <w:p w14:paraId="44FFC64C" w14:textId="77777777" w:rsidR="00252710" w:rsidRDefault="00252710" w:rsidP="009B58F0">
      <w:pPr>
        <w:pStyle w:val="Default"/>
        <w:rPr>
          <w:b/>
          <w:bCs/>
          <w:sz w:val="22"/>
          <w:szCs w:val="22"/>
        </w:rPr>
      </w:pPr>
    </w:p>
    <w:p w14:paraId="47A1DE95" w14:textId="77777777" w:rsidR="00B67A75" w:rsidRDefault="00B67A75" w:rsidP="009B58F0">
      <w:pPr>
        <w:pStyle w:val="Default"/>
        <w:rPr>
          <w:b/>
          <w:bCs/>
          <w:sz w:val="22"/>
          <w:szCs w:val="22"/>
        </w:rPr>
      </w:pPr>
    </w:p>
    <w:p w14:paraId="200A68C5" w14:textId="4A620430" w:rsidR="00B67A75" w:rsidRPr="005A3CBB" w:rsidRDefault="009B58F0" w:rsidP="00B67A75">
      <w:pPr>
        <w:pStyle w:val="Default"/>
        <w:numPr>
          <w:ilvl w:val="0"/>
          <w:numId w:val="5"/>
        </w:numPr>
        <w:ind w:left="284" w:hanging="284"/>
        <w:rPr>
          <w:b/>
          <w:bCs/>
        </w:rPr>
      </w:pPr>
      <w:r w:rsidRPr="005A3CBB">
        <w:rPr>
          <w:b/>
          <w:bCs/>
        </w:rPr>
        <w:t>ÚČEL PROTOKOLU</w:t>
      </w:r>
    </w:p>
    <w:p w14:paraId="78FD2F88" w14:textId="5E167EC6" w:rsidR="009B58F0" w:rsidRPr="00B67A75" w:rsidRDefault="009B58F0" w:rsidP="00B67A75">
      <w:pPr>
        <w:pStyle w:val="Default"/>
        <w:ind w:left="720"/>
        <w:rPr>
          <w:sz w:val="22"/>
          <w:szCs w:val="22"/>
        </w:rPr>
      </w:pPr>
      <w:r w:rsidRPr="00B67A75">
        <w:rPr>
          <w:b/>
          <w:bCs/>
          <w:sz w:val="22"/>
          <w:szCs w:val="22"/>
        </w:rPr>
        <w:t xml:space="preserve"> </w:t>
      </w:r>
    </w:p>
    <w:p w14:paraId="24155B6F" w14:textId="56C7B632" w:rsidR="009B58F0" w:rsidRPr="00FE297E" w:rsidRDefault="00420CBA" w:rsidP="00FE297E">
      <w:pPr>
        <w:pStyle w:val="Default"/>
        <w:numPr>
          <w:ilvl w:val="1"/>
          <w:numId w:val="5"/>
        </w:numPr>
        <w:ind w:left="426" w:hanging="426"/>
        <w:jc w:val="both"/>
        <w:rPr>
          <w:sz w:val="22"/>
          <w:szCs w:val="22"/>
        </w:rPr>
      </w:pPr>
      <w:r w:rsidRPr="00FE297E">
        <w:rPr>
          <w:sz w:val="22"/>
          <w:szCs w:val="22"/>
        </w:rPr>
        <w:t xml:space="preserve">Cílem protokolu je zajistit efektivní </w:t>
      </w:r>
      <w:r>
        <w:rPr>
          <w:sz w:val="22"/>
          <w:szCs w:val="22"/>
        </w:rPr>
        <w:t>management</w:t>
      </w:r>
      <w:r w:rsidRPr="00FE297E">
        <w:rPr>
          <w:sz w:val="22"/>
          <w:szCs w:val="22"/>
        </w:rPr>
        <w:t xml:space="preserve"> </w:t>
      </w:r>
      <w:r>
        <w:rPr>
          <w:sz w:val="22"/>
          <w:szCs w:val="22"/>
        </w:rPr>
        <w:t xml:space="preserve">informací s využitím informačního modelování staveb (BIM) </w:t>
      </w:r>
      <w:r w:rsidRPr="00FE297E">
        <w:rPr>
          <w:sz w:val="22"/>
          <w:szCs w:val="22"/>
        </w:rPr>
        <w:t xml:space="preserve">prostřednictvím </w:t>
      </w:r>
      <w:r>
        <w:rPr>
          <w:sz w:val="22"/>
          <w:szCs w:val="22"/>
        </w:rPr>
        <w:t>společného datového prostředí (</w:t>
      </w:r>
      <w:r w:rsidRPr="00FE297E">
        <w:rPr>
          <w:sz w:val="22"/>
          <w:szCs w:val="22"/>
        </w:rPr>
        <w:t>CDE</w:t>
      </w:r>
      <w:r>
        <w:rPr>
          <w:sz w:val="22"/>
          <w:szCs w:val="22"/>
        </w:rPr>
        <w:t>)</w:t>
      </w:r>
      <w:r>
        <w:rPr>
          <w:rStyle w:val="Odkaznakoment"/>
          <w:rFonts w:eastAsia="Times New Roman"/>
          <w:color w:val="auto"/>
          <w:lang w:eastAsia="cs-CZ"/>
        </w:rPr>
        <w:t xml:space="preserve">, </w:t>
      </w:r>
      <w:r w:rsidRPr="00FE297E">
        <w:rPr>
          <w:sz w:val="22"/>
          <w:szCs w:val="22"/>
        </w:rPr>
        <w:t>a za tímto účelem upravit práva a povinnosti objednatele</w:t>
      </w:r>
      <w:r>
        <w:rPr>
          <w:sz w:val="22"/>
          <w:szCs w:val="22"/>
        </w:rPr>
        <w:t xml:space="preserve">, </w:t>
      </w:r>
      <w:r w:rsidRPr="00FE297E">
        <w:rPr>
          <w:sz w:val="22"/>
          <w:szCs w:val="22"/>
        </w:rPr>
        <w:t xml:space="preserve">zhotovitele a případných </w:t>
      </w:r>
      <w:r>
        <w:rPr>
          <w:sz w:val="22"/>
          <w:szCs w:val="22"/>
        </w:rPr>
        <w:t>dalších aktérů</w:t>
      </w:r>
      <w:r w:rsidR="009B58F0" w:rsidRPr="00FE297E">
        <w:rPr>
          <w:sz w:val="22"/>
          <w:szCs w:val="22"/>
        </w:rPr>
        <w:t xml:space="preserve">. CDE má umožnit zaznamenávat komunikaci, jednotlivé kroky a úkony uživatelů, plnění povinností objednatele a zhotovitele a jiného uživatele při přípravě příslušné projektové dokumentace a celkově umožnit přístup různým příslušným subjektům ke sdíleným datům a informačnímu modelu </w:t>
      </w:r>
      <w:r w:rsidR="0065696B">
        <w:rPr>
          <w:sz w:val="22"/>
          <w:szCs w:val="22"/>
        </w:rPr>
        <w:t>v průběhu</w:t>
      </w:r>
      <w:r w:rsidR="0065696B" w:rsidRPr="00FE297E">
        <w:rPr>
          <w:sz w:val="22"/>
          <w:szCs w:val="22"/>
        </w:rPr>
        <w:t xml:space="preserve"> plnění smlouvy prostřednictvím </w:t>
      </w:r>
      <w:r w:rsidR="0065696B">
        <w:rPr>
          <w:sz w:val="22"/>
          <w:szCs w:val="22"/>
        </w:rPr>
        <w:t xml:space="preserve">managementu informací s využitím </w:t>
      </w:r>
      <w:r w:rsidR="0065696B" w:rsidRPr="00FE297E">
        <w:rPr>
          <w:sz w:val="22"/>
          <w:szCs w:val="22"/>
        </w:rPr>
        <w:t>informačního modelování</w:t>
      </w:r>
      <w:r w:rsidR="0065696B">
        <w:rPr>
          <w:sz w:val="22"/>
          <w:szCs w:val="22"/>
        </w:rPr>
        <w:t xml:space="preserve"> staveb (BIM)</w:t>
      </w:r>
      <w:r w:rsidR="0065696B" w:rsidRPr="00FE297E">
        <w:rPr>
          <w:sz w:val="22"/>
          <w:szCs w:val="22"/>
        </w:rPr>
        <w:t xml:space="preserve">. </w:t>
      </w:r>
    </w:p>
    <w:p w14:paraId="435ED358" w14:textId="77777777" w:rsidR="00FE297E" w:rsidRPr="00FE297E" w:rsidRDefault="00FE297E" w:rsidP="00FE297E">
      <w:pPr>
        <w:pStyle w:val="Default"/>
        <w:ind w:left="426" w:hanging="426"/>
        <w:rPr>
          <w:sz w:val="22"/>
          <w:szCs w:val="22"/>
        </w:rPr>
      </w:pPr>
    </w:p>
    <w:p w14:paraId="53511A84" w14:textId="1B8E6A37" w:rsidR="00FE297E" w:rsidRPr="00FE297E" w:rsidRDefault="009B58F0" w:rsidP="00FE297E">
      <w:pPr>
        <w:pStyle w:val="Default"/>
        <w:numPr>
          <w:ilvl w:val="1"/>
          <w:numId w:val="5"/>
        </w:numPr>
        <w:ind w:left="426" w:hanging="426"/>
        <w:jc w:val="both"/>
        <w:rPr>
          <w:sz w:val="22"/>
          <w:szCs w:val="22"/>
        </w:rPr>
      </w:pPr>
      <w:r w:rsidRPr="00FE297E">
        <w:rPr>
          <w:sz w:val="22"/>
          <w:szCs w:val="22"/>
        </w:rPr>
        <w:t xml:space="preserve">Protokol a CDE </w:t>
      </w:r>
      <w:proofErr w:type="gramStart"/>
      <w:r w:rsidRPr="00FE297E">
        <w:rPr>
          <w:sz w:val="22"/>
          <w:szCs w:val="22"/>
        </w:rPr>
        <w:t>slouží</w:t>
      </w:r>
      <w:proofErr w:type="gramEnd"/>
      <w:r w:rsidRPr="00FE297E">
        <w:rPr>
          <w:sz w:val="22"/>
          <w:szCs w:val="22"/>
        </w:rPr>
        <w:t xml:space="preserve"> zejména ke splnění smlouvy. </w:t>
      </w:r>
    </w:p>
    <w:p w14:paraId="480A744A" w14:textId="77777777" w:rsidR="00FE297E" w:rsidRPr="00FE297E" w:rsidRDefault="00FE297E" w:rsidP="00FE297E">
      <w:pPr>
        <w:pStyle w:val="Default"/>
        <w:ind w:left="720"/>
        <w:rPr>
          <w:sz w:val="22"/>
          <w:szCs w:val="22"/>
        </w:rPr>
      </w:pPr>
    </w:p>
    <w:p w14:paraId="1815CF42" w14:textId="77777777" w:rsidR="00D97286" w:rsidRPr="00FE297E" w:rsidRDefault="00D97286" w:rsidP="00D97286">
      <w:pPr>
        <w:pStyle w:val="Default"/>
        <w:numPr>
          <w:ilvl w:val="1"/>
          <w:numId w:val="5"/>
        </w:numPr>
        <w:ind w:left="426" w:hanging="426"/>
        <w:jc w:val="both"/>
        <w:rPr>
          <w:sz w:val="22"/>
          <w:szCs w:val="22"/>
        </w:rPr>
      </w:pPr>
      <w:r>
        <w:rPr>
          <w:sz w:val="22"/>
          <w:szCs w:val="22"/>
        </w:rPr>
        <w:t xml:space="preserve">Tento protokol se zahrne a přiměřeně uplatní v rámci smluv </w:t>
      </w:r>
      <w:r w:rsidRPr="00FE297E">
        <w:rPr>
          <w:sz w:val="22"/>
          <w:szCs w:val="22"/>
        </w:rPr>
        <w:t>s</w:t>
      </w:r>
      <w:r>
        <w:rPr>
          <w:sz w:val="22"/>
          <w:szCs w:val="22"/>
        </w:rPr>
        <w:t xml:space="preserve"> jinými </w:t>
      </w:r>
      <w:r w:rsidRPr="00FE297E">
        <w:rPr>
          <w:sz w:val="22"/>
          <w:szCs w:val="22"/>
        </w:rPr>
        <w:t xml:space="preserve">uživateli jako subdodavateli jakékoli úrovně nebo i pro uživatele v jiné pozici. </w:t>
      </w:r>
    </w:p>
    <w:p w14:paraId="555419D5" w14:textId="7074EEC7" w:rsidR="009B58F0" w:rsidRDefault="009B58F0" w:rsidP="009B58F0">
      <w:pPr>
        <w:pStyle w:val="Default"/>
        <w:rPr>
          <w:b/>
          <w:bCs/>
          <w:sz w:val="22"/>
          <w:szCs w:val="22"/>
        </w:rPr>
      </w:pPr>
    </w:p>
    <w:p w14:paraId="50F942CD" w14:textId="77777777" w:rsidR="005A3CBB" w:rsidRPr="00FE297E" w:rsidRDefault="005A3CBB" w:rsidP="009B58F0">
      <w:pPr>
        <w:pStyle w:val="Default"/>
        <w:rPr>
          <w:b/>
          <w:bCs/>
          <w:sz w:val="22"/>
          <w:szCs w:val="22"/>
        </w:rPr>
      </w:pPr>
    </w:p>
    <w:p w14:paraId="54638868" w14:textId="57D2CFCD" w:rsidR="009B58F0" w:rsidRPr="005A3CBB" w:rsidRDefault="00115BCA" w:rsidP="00FE297E">
      <w:pPr>
        <w:pStyle w:val="Default"/>
        <w:numPr>
          <w:ilvl w:val="0"/>
          <w:numId w:val="5"/>
        </w:numPr>
        <w:ind w:left="284" w:hanging="284"/>
        <w:rPr>
          <w:b/>
          <w:bCs/>
        </w:rPr>
      </w:pPr>
      <w:r>
        <w:rPr>
          <w:b/>
          <w:bCs/>
        </w:rPr>
        <w:t>VYMEZENÍ POJMŮ (</w:t>
      </w:r>
      <w:r w:rsidR="009B58F0" w:rsidRPr="005A3CBB">
        <w:rPr>
          <w:b/>
          <w:bCs/>
        </w:rPr>
        <w:t>DEFINICE</w:t>
      </w:r>
      <w:r>
        <w:rPr>
          <w:b/>
          <w:bCs/>
        </w:rPr>
        <w:t>)</w:t>
      </w:r>
      <w:r w:rsidR="009B58F0" w:rsidRPr="005A3CBB">
        <w:rPr>
          <w:b/>
          <w:bCs/>
        </w:rPr>
        <w:t xml:space="preserve"> </w:t>
      </w:r>
    </w:p>
    <w:p w14:paraId="761AC3E9" w14:textId="77777777" w:rsidR="00FE297E" w:rsidRPr="005A3CBB" w:rsidRDefault="00FE297E" w:rsidP="00FE297E">
      <w:pPr>
        <w:pStyle w:val="Default"/>
        <w:ind w:left="720"/>
        <w:rPr>
          <w:sz w:val="22"/>
          <w:szCs w:val="22"/>
        </w:rPr>
      </w:pPr>
    </w:p>
    <w:p w14:paraId="0974EA48" w14:textId="4E7D2A90" w:rsidR="009B58F0" w:rsidRPr="005A3CBB" w:rsidRDefault="00C52A3A" w:rsidP="005A3CBB">
      <w:pPr>
        <w:pStyle w:val="Default"/>
        <w:numPr>
          <w:ilvl w:val="1"/>
          <w:numId w:val="5"/>
        </w:numPr>
        <w:ind w:left="426" w:hanging="426"/>
        <w:rPr>
          <w:sz w:val="22"/>
          <w:szCs w:val="22"/>
        </w:rPr>
      </w:pPr>
      <w:r>
        <w:rPr>
          <w:sz w:val="22"/>
          <w:szCs w:val="22"/>
        </w:rPr>
        <w:t>Pokud kontext nevyžaduje jinak, budou mít slova a slovní spojení použitá v tomto Protokolu a jeho přílohách následující význam s tím, že se použijí i definice obsažené jinde ve smlouvě:</w:t>
      </w:r>
      <w:r w:rsidR="009B58F0" w:rsidRPr="005A3CBB">
        <w:rPr>
          <w:sz w:val="22"/>
          <w:szCs w:val="22"/>
        </w:rPr>
        <w:t xml:space="preserve"> </w:t>
      </w:r>
    </w:p>
    <w:p w14:paraId="2DAB4BA1" w14:textId="77777777" w:rsidR="005A3CBB" w:rsidRPr="005A3CBB" w:rsidRDefault="005A3CBB" w:rsidP="005A3CBB">
      <w:pPr>
        <w:pStyle w:val="Default"/>
        <w:ind w:left="720"/>
        <w:rPr>
          <w:sz w:val="22"/>
          <w:szCs w:val="22"/>
        </w:rPr>
      </w:pPr>
    </w:p>
    <w:p w14:paraId="654C803B" w14:textId="77777777" w:rsidR="009B58F0" w:rsidRPr="00E3767B" w:rsidRDefault="009B58F0" w:rsidP="009B58F0">
      <w:pPr>
        <w:pStyle w:val="Default"/>
        <w:spacing w:after="141"/>
        <w:rPr>
          <w:sz w:val="22"/>
          <w:szCs w:val="22"/>
        </w:rPr>
      </w:pPr>
      <w:r w:rsidRPr="005A3CBB">
        <w:rPr>
          <w:sz w:val="22"/>
          <w:szCs w:val="22"/>
        </w:rPr>
        <w:t xml:space="preserve">(a) </w:t>
      </w:r>
      <w:r w:rsidRPr="005A3CBB">
        <w:rPr>
          <w:b/>
          <w:bCs/>
          <w:sz w:val="22"/>
          <w:szCs w:val="22"/>
        </w:rPr>
        <w:t>Protokol</w:t>
      </w:r>
      <w:r w:rsidRPr="005A3CBB">
        <w:rPr>
          <w:sz w:val="22"/>
          <w:szCs w:val="22"/>
        </w:rPr>
        <w:t xml:space="preserve">: znamená tento BIM </w:t>
      </w:r>
      <w:r w:rsidRPr="00E3767B">
        <w:rPr>
          <w:sz w:val="22"/>
          <w:szCs w:val="22"/>
        </w:rPr>
        <w:t xml:space="preserve">protokol. </w:t>
      </w:r>
    </w:p>
    <w:p w14:paraId="42E03A7D" w14:textId="69D8424D" w:rsidR="009B58F0" w:rsidRPr="00E3767B" w:rsidRDefault="009B58F0" w:rsidP="00420721">
      <w:pPr>
        <w:pStyle w:val="Default"/>
        <w:spacing w:after="141"/>
        <w:jc w:val="both"/>
        <w:rPr>
          <w:sz w:val="22"/>
          <w:szCs w:val="22"/>
        </w:rPr>
      </w:pPr>
      <w:r w:rsidRPr="00E3767B">
        <w:rPr>
          <w:sz w:val="22"/>
          <w:szCs w:val="22"/>
        </w:rPr>
        <w:t xml:space="preserve">(b) </w:t>
      </w:r>
      <w:r w:rsidRPr="00E3767B">
        <w:rPr>
          <w:b/>
          <w:bCs/>
          <w:sz w:val="22"/>
          <w:szCs w:val="22"/>
        </w:rPr>
        <w:t xml:space="preserve">Společné datové prostředí </w:t>
      </w:r>
      <w:r w:rsidRPr="00E3767B">
        <w:rPr>
          <w:sz w:val="22"/>
          <w:szCs w:val="22"/>
        </w:rPr>
        <w:t xml:space="preserve">(CDE, </w:t>
      </w:r>
      <w:proofErr w:type="spellStart"/>
      <w:r w:rsidRPr="00E3767B">
        <w:rPr>
          <w:sz w:val="22"/>
          <w:szCs w:val="22"/>
        </w:rPr>
        <w:t>Common</w:t>
      </w:r>
      <w:proofErr w:type="spellEnd"/>
      <w:r w:rsidRPr="00E3767B">
        <w:rPr>
          <w:sz w:val="22"/>
          <w:szCs w:val="22"/>
        </w:rPr>
        <w:t xml:space="preserve"> Data Environment)</w:t>
      </w:r>
      <w:r w:rsidRPr="00E3767B">
        <w:rPr>
          <w:b/>
          <w:bCs/>
          <w:sz w:val="22"/>
          <w:szCs w:val="22"/>
        </w:rPr>
        <w:t xml:space="preserve">: </w:t>
      </w:r>
      <w:r w:rsidR="00DA0E3F">
        <w:rPr>
          <w:sz w:val="22"/>
          <w:szCs w:val="22"/>
        </w:rPr>
        <w:t>řešení pro</w:t>
      </w:r>
      <w:r w:rsidR="00DA0E3F" w:rsidRPr="00E3767B">
        <w:rPr>
          <w:sz w:val="22"/>
          <w:szCs w:val="22"/>
        </w:rPr>
        <w:t xml:space="preserve"> sdílení informací v</w:t>
      </w:r>
      <w:r w:rsidR="00DA0E3F">
        <w:rPr>
          <w:sz w:val="22"/>
          <w:szCs w:val="22"/>
        </w:rPr>
        <w:t> </w:t>
      </w:r>
      <w:r w:rsidR="00DA0E3F" w:rsidRPr="00E3767B">
        <w:rPr>
          <w:sz w:val="22"/>
          <w:szCs w:val="22"/>
        </w:rPr>
        <w:t xml:space="preserve">rámci informačního modelování staveb a k dodávkám jednotlivých plnění či vzájemné komunikaci mezi uživateli. </w:t>
      </w:r>
      <w:bookmarkStart w:id="0" w:name="_Hlk121220077"/>
      <w:r w:rsidR="00420721" w:rsidRPr="00E3767B">
        <w:rPr>
          <w:sz w:val="22"/>
          <w:szCs w:val="22"/>
        </w:rPr>
        <w:t xml:space="preserve">V tomto případě se jedná o CDE </w:t>
      </w:r>
      <w:r w:rsidR="00E3767B" w:rsidRPr="00E3767B">
        <w:rPr>
          <w:sz w:val="22"/>
          <w:szCs w:val="22"/>
        </w:rPr>
        <w:t>O</w:t>
      </w:r>
      <w:r w:rsidR="00420721" w:rsidRPr="00E3767B">
        <w:rPr>
          <w:sz w:val="22"/>
          <w:szCs w:val="22"/>
        </w:rPr>
        <w:t xml:space="preserve">bjednatele, tj. </w:t>
      </w:r>
      <w:r w:rsidR="00E3767B" w:rsidRPr="00E3767B">
        <w:rPr>
          <w:sz w:val="22"/>
          <w:szCs w:val="22"/>
        </w:rPr>
        <w:t xml:space="preserve">společné datové prostředí stavby Objednatele, tj. CDE </w:t>
      </w:r>
      <w:proofErr w:type="spellStart"/>
      <w:r w:rsidR="00E3767B" w:rsidRPr="00E3767B">
        <w:rPr>
          <w:sz w:val="22"/>
          <w:szCs w:val="22"/>
        </w:rPr>
        <w:t>Proconom</w:t>
      </w:r>
      <w:proofErr w:type="spellEnd"/>
      <w:r w:rsidR="00E3767B" w:rsidRPr="00E3767B">
        <w:rPr>
          <w:sz w:val="22"/>
          <w:szCs w:val="22"/>
        </w:rPr>
        <w:t xml:space="preserve"> od společnosti </w:t>
      </w:r>
      <w:proofErr w:type="spellStart"/>
      <w:r w:rsidR="00E3767B" w:rsidRPr="00E3767B">
        <w:rPr>
          <w:sz w:val="22"/>
          <w:szCs w:val="22"/>
        </w:rPr>
        <w:t>Proconom</w:t>
      </w:r>
      <w:proofErr w:type="spellEnd"/>
      <w:r w:rsidR="00E3767B" w:rsidRPr="00E3767B">
        <w:rPr>
          <w:sz w:val="22"/>
          <w:szCs w:val="22"/>
        </w:rPr>
        <w:t xml:space="preserve"> Software, s.r.o., IČO 07156863, www.proconom.cz.</w:t>
      </w:r>
      <w:bookmarkEnd w:id="0"/>
    </w:p>
    <w:p w14:paraId="2F30AC32" w14:textId="0900C9F6" w:rsidR="009B58F0" w:rsidRPr="00E3767B" w:rsidRDefault="009B58F0" w:rsidP="00420721">
      <w:pPr>
        <w:pStyle w:val="Default"/>
        <w:spacing w:after="141"/>
        <w:jc w:val="both"/>
        <w:rPr>
          <w:sz w:val="22"/>
          <w:szCs w:val="22"/>
        </w:rPr>
      </w:pPr>
      <w:r w:rsidRPr="00E3767B">
        <w:rPr>
          <w:sz w:val="22"/>
          <w:szCs w:val="22"/>
        </w:rPr>
        <w:t xml:space="preserve">(c) </w:t>
      </w:r>
      <w:r w:rsidRPr="00E3767B">
        <w:rPr>
          <w:b/>
          <w:bCs/>
          <w:sz w:val="22"/>
          <w:szCs w:val="22"/>
        </w:rPr>
        <w:t xml:space="preserve">Sdílená data: </w:t>
      </w:r>
      <w:r w:rsidRPr="00E3767B">
        <w:rPr>
          <w:sz w:val="22"/>
          <w:szCs w:val="22"/>
        </w:rPr>
        <w:t>data, informace</w:t>
      </w:r>
      <w:r w:rsidR="00E3767B" w:rsidRPr="00E3767B">
        <w:rPr>
          <w:sz w:val="22"/>
          <w:szCs w:val="22"/>
        </w:rPr>
        <w:t>, procesy</w:t>
      </w:r>
      <w:r w:rsidRPr="00E3767B">
        <w:rPr>
          <w:sz w:val="22"/>
          <w:szCs w:val="22"/>
        </w:rPr>
        <w:t xml:space="preserve"> a ostatní skutečnosti sdílené a sdělované prostřednictvím CDE v otevřeném formátu umožňujícím práci též ostatním uživatelům v souladu s informačními požadavky a zahrnující zejména tvorbu, vstupy a úpravy informačního modelu; </w:t>
      </w:r>
      <w:r w:rsidR="00E3767B">
        <w:rPr>
          <w:sz w:val="22"/>
          <w:szCs w:val="22"/>
        </w:rPr>
        <w:t xml:space="preserve">zejména </w:t>
      </w:r>
      <w:r w:rsidR="00E3767B" w:rsidRPr="00E3767B">
        <w:rPr>
          <w:sz w:val="22"/>
          <w:szCs w:val="22"/>
        </w:rPr>
        <w:t xml:space="preserve">viz </w:t>
      </w:r>
      <w:r w:rsidRPr="00E3767B">
        <w:rPr>
          <w:sz w:val="22"/>
          <w:szCs w:val="22"/>
        </w:rPr>
        <w:t xml:space="preserve">čl. 4.1 protokolu. </w:t>
      </w:r>
    </w:p>
    <w:p w14:paraId="794ACB62" w14:textId="101A60D0" w:rsidR="009B58F0" w:rsidRPr="00E3767B" w:rsidRDefault="009B58F0" w:rsidP="00420721">
      <w:pPr>
        <w:pStyle w:val="Default"/>
        <w:spacing w:after="141"/>
        <w:jc w:val="both"/>
        <w:rPr>
          <w:sz w:val="22"/>
          <w:szCs w:val="22"/>
        </w:rPr>
      </w:pPr>
      <w:r w:rsidRPr="00E3767B">
        <w:rPr>
          <w:sz w:val="22"/>
          <w:szCs w:val="22"/>
        </w:rPr>
        <w:t xml:space="preserve">(d) </w:t>
      </w:r>
      <w:r w:rsidRPr="00E3767B">
        <w:rPr>
          <w:b/>
          <w:bCs/>
          <w:sz w:val="22"/>
          <w:szCs w:val="22"/>
        </w:rPr>
        <w:t xml:space="preserve">Uživatelé: </w:t>
      </w:r>
      <w:r w:rsidRPr="00E3767B">
        <w:rPr>
          <w:sz w:val="22"/>
          <w:szCs w:val="22"/>
        </w:rPr>
        <w:t xml:space="preserve">uživatelé CDE, kterým udělil objednatel přístup do CDE ať již na základě požadavku zhotovitele nebo z jiného důvodu; uživatelé </w:t>
      </w:r>
      <w:proofErr w:type="gramStart"/>
      <w:r w:rsidRPr="00E3767B">
        <w:rPr>
          <w:sz w:val="22"/>
          <w:szCs w:val="22"/>
        </w:rPr>
        <w:t>tvoří</w:t>
      </w:r>
      <w:proofErr w:type="gramEnd"/>
      <w:r w:rsidRPr="00E3767B">
        <w:rPr>
          <w:sz w:val="22"/>
          <w:szCs w:val="22"/>
        </w:rPr>
        <w:t xml:space="preserve"> projektový tým BIM. </w:t>
      </w:r>
      <w:r w:rsidR="00E3767B">
        <w:rPr>
          <w:sz w:val="22"/>
          <w:szCs w:val="22"/>
        </w:rPr>
        <w:t>Zhotovitel je povinen si na své vlastní náklady zajistit licence k CDE Objednatele v potřebném množství, tj. pro veškeré</w:t>
      </w:r>
      <w:r w:rsidR="0010499F">
        <w:rPr>
          <w:sz w:val="22"/>
          <w:szCs w:val="22"/>
        </w:rPr>
        <w:t xml:space="preserve"> uživatele na straně zhotovitele. Jednotlivá licence bude poskytnuta společností </w:t>
      </w:r>
      <w:proofErr w:type="spellStart"/>
      <w:r w:rsidR="0010499F">
        <w:rPr>
          <w:sz w:val="22"/>
          <w:szCs w:val="22"/>
        </w:rPr>
        <w:t>Proconom</w:t>
      </w:r>
      <w:proofErr w:type="spellEnd"/>
      <w:r w:rsidR="0010499F">
        <w:rPr>
          <w:sz w:val="22"/>
          <w:szCs w:val="22"/>
        </w:rPr>
        <w:t xml:space="preserve"> Software, s.r.o., za smluvní</w:t>
      </w:r>
      <w:r w:rsidR="00E5726B">
        <w:rPr>
          <w:sz w:val="22"/>
          <w:szCs w:val="22"/>
        </w:rPr>
        <w:t xml:space="preserve"> </w:t>
      </w:r>
      <w:r w:rsidR="0010499F">
        <w:rPr>
          <w:sz w:val="22"/>
          <w:szCs w:val="22"/>
        </w:rPr>
        <w:t xml:space="preserve">cenu ve výši </w:t>
      </w:r>
      <w:r w:rsidR="00F65F31">
        <w:rPr>
          <w:sz w:val="22"/>
          <w:szCs w:val="22"/>
        </w:rPr>
        <w:t>799</w:t>
      </w:r>
      <w:r w:rsidR="0010499F">
        <w:rPr>
          <w:sz w:val="22"/>
          <w:szCs w:val="22"/>
        </w:rPr>
        <w:t xml:space="preserve"> Kč/měsíc. </w:t>
      </w:r>
      <w:r w:rsidR="00B12EEC" w:rsidRPr="00B12EEC">
        <w:rPr>
          <w:sz w:val="22"/>
          <w:szCs w:val="22"/>
        </w:rPr>
        <w:t xml:space="preserve">Vlastní zpřístupnění CDE k uvedené stavbě pak na základě získání licence zajistí Objednatel. V případě potřeby si musí </w:t>
      </w:r>
      <w:r w:rsidR="00B12EEC">
        <w:rPr>
          <w:sz w:val="22"/>
          <w:szCs w:val="22"/>
        </w:rPr>
        <w:t>Zhotovitel</w:t>
      </w:r>
      <w:r w:rsidR="00B12EEC" w:rsidRPr="00B12EEC">
        <w:rPr>
          <w:sz w:val="22"/>
          <w:szCs w:val="22"/>
        </w:rPr>
        <w:t xml:space="preserve"> zajistit potřebná školení, datovou asistenci, technickou podporu či jiné podpůrné služby, samostatně na své náklady.</w:t>
      </w:r>
    </w:p>
    <w:p w14:paraId="45696AE8" w14:textId="77777777" w:rsidR="009B58F0" w:rsidRPr="00E3767B" w:rsidRDefault="009B58F0" w:rsidP="00420721">
      <w:pPr>
        <w:pStyle w:val="Default"/>
        <w:spacing w:after="141"/>
        <w:jc w:val="both"/>
        <w:rPr>
          <w:sz w:val="22"/>
          <w:szCs w:val="22"/>
        </w:rPr>
      </w:pPr>
      <w:r w:rsidRPr="00E3767B">
        <w:rPr>
          <w:sz w:val="22"/>
          <w:szCs w:val="22"/>
        </w:rPr>
        <w:lastRenderedPageBreak/>
        <w:t xml:space="preserve">(e) </w:t>
      </w:r>
      <w:r w:rsidRPr="00E3767B">
        <w:rPr>
          <w:b/>
          <w:bCs/>
          <w:sz w:val="22"/>
          <w:szCs w:val="22"/>
        </w:rPr>
        <w:t xml:space="preserve">Uživatelé na straně Objednatele: </w:t>
      </w:r>
      <w:r w:rsidRPr="00E3767B">
        <w:rPr>
          <w:sz w:val="22"/>
          <w:szCs w:val="22"/>
        </w:rPr>
        <w:t xml:space="preserve">Uživatelé určení objednatelem, bez ohledu na to, zda jde o zaměstnance objednatele nebo jiné s ním spolupracující osoby. </w:t>
      </w:r>
    </w:p>
    <w:p w14:paraId="78372D4E" w14:textId="77777777" w:rsidR="009B58F0" w:rsidRPr="00E3767B" w:rsidRDefault="009B58F0" w:rsidP="00420721">
      <w:pPr>
        <w:pStyle w:val="Default"/>
        <w:spacing w:after="141"/>
        <w:jc w:val="both"/>
        <w:rPr>
          <w:sz w:val="22"/>
          <w:szCs w:val="22"/>
        </w:rPr>
      </w:pPr>
      <w:r w:rsidRPr="00E3767B">
        <w:rPr>
          <w:sz w:val="22"/>
          <w:szCs w:val="22"/>
        </w:rPr>
        <w:t xml:space="preserve">(f) </w:t>
      </w:r>
      <w:r w:rsidRPr="00E3767B">
        <w:rPr>
          <w:b/>
          <w:bCs/>
          <w:sz w:val="22"/>
          <w:szCs w:val="22"/>
        </w:rPr>
        <w:t xml:space="preserve">Uživatelé na straně Zhotovitele: </w:t>
      </w:r>
      <w:r w:rsidRPr="00E3767B">
        <w:rPr>
          <w:sz w:val="22"/>
          <w:szCs w:val="22"/>
        </w:rPr>
        <w:t xml:space="preserve">Uživatelé určení zhotovitelem, bez ohledu na to, zda jde o zaměstnance zhotovitele nebo jiné s ním spolupracující osoby. </w:t>
      </w:r>
    </w:p>
    <w:p w14:paraId="77D2002B" w14:textId="5E8588CC" w:rsidR="009B58F0" w:rsidRPr="0010499F" w:rsidRDefault="009B58F0" w:rsidP="00420721">
      <w:pPr>
        <w:pStyle w:val="Default"/>
        <w:spacing w:after="141"/>
        <w:jc w:val="both"/>
        <w:rPr>
          <w:sz w:val="22"/>
          <w:szCs w:val="22"/>
        </w:rPr>
      </w:pPr>
      <w:r w:rsidRPr="00E3767B">
        <w:rPr>
          <w:sz w:val="22"/>
          <w:szCs w:val="22"/>
        </w:rPr>
        <w:t xml:space="preserve">(g) </w:t>
      </w:r>
      <w:r w:rsidRPr="00E3767B">
        <w:rPr>
          <w:b/>
          <w:bCs/>
          <w:sz w:val="22"/>
          <w:szCs w:val="22"/>
        </w:rPr>
        <w:t>Správce datového prostředí</w:t>
      </w:r>
      <w:r w:rsidR="00E3767B" w:rsidRPr="00E3767B">
        <w:rPr>
          <w:b/>
          <w:bCs/>
          <w:sz w:val="22"/>
          <w:szCs w:val="22"/>
        </w:rPr>
        <w:t xml:space="preserve"> projektu</w:t>
      </w:r>
      <w:r w:rsidRPr="00E3767B">
        <w:rPr>
          <w:b/>
          <w:bCs/>
          <w:sz w:val="22"/>
          <w:szCs w:val="22"/>
        </w:rPr>
        <w:t xml:space="preserve">: </w:t>
      </w:r>
      <w:r w:rsidRPr="00E3767B">
        <w:rPr>
          <w:sz w:val="22"/>
          <w:szCs w:val="22"/>
        </w:rPr>
        <w:t>osoba určen</w:t>
      </w:r>
      <w:r w:rsidR="00E3767B" w:rsidRPr="00E3767B">
        <w:rPr>
          <w:sz w:val="22"/>
          <w:szCs w:val="22"/>
        </w:rPr>
        <w:t>á</w:t>
      </w:r>
      <w:r w:rsidRPr="00E3767B">
        <w:rPr>
          <w:sz w:val="22"/>
          <w:szCs w:val="22"/>
        </w:rPr>
        <w:t xml:space="preserve"> zhotovitelem za účelem koordinace činnost</w:t>
      </w:r>
      <w:r w:rsidR="00E3767B" w:rsidRPr="00E3767B">
        <w:rPr>
          <w:sz w:val="22"/>
          <w:szCs w:val="22"/>
        </w:rPr>
        <w:t>í</w:t>
      </w:r>
      <w:r w:rsidRPr="00E3767B">
        <w:rPr>
          <w:sz w:val="22"/>
          <w:szCs w:val="22"/>
        </w:rPr>
        <w:t xml:space="preserve"> v rámci CDE</w:t>
      </w:r>
      <w:r w:rsidR="00E3767B" w:rsidRPr="00E3767B">
        <w:rPr>
          <w:sz w:val="22"/>
          <w:szCs w:val="22"/>
        </w:rPr>
        <w:t xml:space="preserve"> Objednatele</w:t>
      </w:r>
      <w:r w:rsidRPr="00E3767B">
        <w:rPr>
          <w:sz w:val="22"/>
          <w:szCs w:val="22"/>
        </w:rPr>
        <w:t xml:space="preserve">, aktualizace nezbytných součásti CDE a jeho obsahu, správy výměny sdílených dat a dalších souvisejících činnosti v souvislosti s informačním modelem a informačním modelováním </w:t>
      </w:r>
      <w:r w:rsidR="00E3767B" w:rsidRPr="00E3767B">
        <w:rPr>
          <w:sz w:val="22"/>
          <w:szCs w:val="22"/>
        </w:rPr>
        <w:t xml:space="preserve">daného projektu </w:t>
      </w:r>
      <w:r w:rsidRPr="00E3767B">
        <w:rPr>
          <w:sz w:val="22"/>
          <w:szCs w:val="22"/>
        </w:rPr>
        <w:t xml:space="preserve">za účelem funkčnosti CDE; tato osoba je jedním z uživatelů na straně zhotovitele. </w:t>
      </w:r>
      <w:r w:rsidR="00E3767B" w:rsidRPr="00E3767B">
        <w:rPr>
          <w:sz w:val="22"/>
          <w:szCs w:val="22"/>
        </w:rPr>
        <w:t xml:space="preserve">Správce datového prostředí projektu úzce spolupracuje se Správcem datového prostředí Objednatele, </w:t>
      </w:r>
      <w:r w:rsidR="00E3767B" w:rsidRPr="0010499F">
        <w:rPr>
          <w:sz w:val="22"/>
          <w:szCs w:val="22"/>
        </w:rPr>
        <w:t xml:space="preserve">který mimo jiné uděluje přístupy pro veškeré uživatele CDE Objednatele. </w:t>
      </w:r>
    </w:p>
    <w:p w14:paraId="4E5D751F" w14:textId="5655CEB5" w:rsidR="009B58F0" w:rsidRPr="0010499F" w:rsidRDefault="009B58F0" w:rsidP="00420721">
      <w:pPr>
        <w:pStyle w:val="Default"/>
        <w:jc w:val="both"/>
        <w:rPr>
          <w:sz w:val="22"/>
          <w:szCs w:val="22"/>
        </w:rPr>
      </w:pPr>
      <w:r w:rsidRPr="0010499F">
        <w:rPr>
          <w:sz w:val="22"/>
          <w:szCs w:val="22"/>
        </w:rPr>
        <w:t xml:space="preserve">(h) </w:t>
      </w:r>
      <w:r w:rsidRPr="0010499F">
        <w:rPr>
          <w:b/>
          <w:bCs/>
          <w:sz w:val="22"/>
          <w:szCs w:val="22"/>
        </w:rPr>
        <w:t xml:space="preserve">Manažer BIM: </w:t>
      </w:r>
      <w:r w:rsidRPr="0010499F">
        <w:rPr>
          <w:sz w:val="22"/>
          <w:szCs w:val="22"/>
        </w:rPr>
        <w:t>osoba určen</w:t>
      </w:r>
      <w:r w:rsidR="009D2010">
        <w:rPr>
          <w:sz w:val="22"/>
          <w:szCs w:val="22"/>
        </w:rPr>
        <w:t>á</w:t>
      </w:r>
      <w:r w:rsidRPr="0010499F">
        <w:rPr>
          <w:sz w:val="22"/>
          <w:szCs w:val="22"/>
        </w:rPr>
        <w:t xml:space="preserve"> objednatelem za účelem koordinace činnosti v rámci CDE, aktualizace a zpracování Plánu realizace BIM (BEP) v součinnosti s koordinátorem BIM, kontroly informačních modelů a dalších informací na straně objednatele; tato osoba je jedním z uživatelů na straně objednatele. </w:t>
      </w:r>
    </w:p>
    <w:p w14:paraId="59C5C59A" w14:textId="77777777" w:rsidR="009B58F0" w:rsidRPr="0010499F" w:rsidRDefault="009B58F0" w:rsidP="009B58F0">
      <w:pPr>
        <w:pStyle w:val="Default"/>
        <w:rPr>
          <w:color w:val="auto"/>
        </w:rPr>
      </w:pPr>
    </w:p>
    <w:p w14:paraId="46413524" w14:textId="7BF9958F" w:rsidR="009B58F0" w:rsidRPr="0010499F" w:rsidRDefault="009B58F0" w:rsidP="00420721">
      <w:pPr>
        <w:pStyle w:val="Default"/>
        <w:spacing w:after="141"/>
        <w:jc w:val="both"/>
        <w:rPr>
          <w:color w:val="auto"/>
          <w:sz w:val="22"/>
          <w:szCs w:val="22"/>
        </w:rPr>
      </w:pPr>
      <w:r w:rsidRPr="0010499F">
        <w:rPr>
          <w:color w:val="auto"/>
          <w:sz w:val="22"/>
          <w:szCs w:val="22"/>
        </w:rPr>
        <w:t xml:space="preserve">(i) </w:t>
      </w:r>
      <w:r w:rsidRPr="0010499F">
        <w:rPr>
          <w:b/>
          <w:bCs/>
          <w:color w:val="auto"/>
          <w:sz w:val="22"/>
          <w:szCs w:val="22"/>
        </w:rPr>
        <w:t xml:space="preserve">Koordinátor BIM: </w:t>
      </w:r>
      <w:r w:rsidRPr="0010499F">
        <w:rPr>
          <w:color w:val="auto"/>
          <w:sz w:val="22"/>
          <w:szCs w:val="22"/>
        </w:rPr>
        <w:t>osoba určen</w:t>
      </w:r>
      <w:r w:rsidR="009D2010">
        <w:rPr>
          <w:color w:val="auto"/>
          <w:sz w:val="22"/>
          <w:szCs w:val="22"/>
        </w:rPr>
        <w:t>á</w:t>
      </w:r>
      <w:r w:rsidRPr="0010499F">
        <w:rPr>
          <w:color w:val="auto"/>
          <w:sz w:val="22"/>
          <w:szCs w:val="22"/>
        </w:rPr>
        <w:t xml:space="preserve"> zhotovitelem za účelem </w:t>
      </w:r>
      <w:r w:rsidR="004473D4">
        <w:rPr>
          <w:color w:val="auto"/>
          <w:sz w:val="22"/>
          <w:szCs w:val="22"/>
        </w:rPr>
        <w:t xml:space="preserve">projednávání a provádění Díla, </w:t>
      </w:r>
      <w:r w:rsidRPr="0010499F">
        <w:rPr>
          <w:color w:val="auto"/>
          <w:sz w:val="22"/>
          <w:szCs w:val="22"/>
        </w:rPr>
        <w:t xml:space="preserve">koordinace činností CDE, aktualizace nezbytných sdílených dat, informačních modelů a dalších informací na straně zhotovitele; tato osoba je jedním z uživatelů na straně zhotovitele. </w:t>
      </w:r>
    </w:p>
    <w:p w14:paraId="4EA07461" w14:textId="14634D81" w:rsidR="009B58F0" w:rsidRPr="00861D8B" w:rsidRDefault="009B58F0" w:rsidP="00420721">
      <w:pPr>
        <w:pStyle w:val="Default"/>
        <w:spacing w:after="141"/>
        <w:jc w:val="both"/>
        <w:rPr>
          <w:color w:val="auto"/>
          <w:sz w:val="22"/>
          <w:szCs w:val="22"/>
        </w:rPr>
      </w:pPr>
      <w:r w:rsidRPr="0010499F">
        <w:rPr>
          <w:color w:val="auto"/>
          <w:sz w:val="22"/>
          <w:szCs w:val="22"/>
        </w:rPr>
        <w:t xml:space="preserve">(j) </w:t>
      </w:r>
      <w:r w:rsidRPr="0010499F">
        <w:rPr>
          <w:b/>
          <w:bCs/>
          <w:color w:val="auto"/>
          <w:sz w:val="22"/>
          <w:szCs w:val="22"/>
        </w:rPr>
        <w:t>Smlouva</w:t>
      </w:r>
      <w:r w:rsidRPr="0010499F">
        <w:rPr>
          <w:color w:val="auto"/>
          <w:sz w:val="22"/>
          <w:szCs w:val="22"/>
        </w:rPr>
        <w:t>: smlouva</w:t>
      </w:r>
      <w:r w:rsidR="009D2010">
        <w:rPr>
          <w:color w:val="auto"/>
          <w:sz w:val="22"/>
          <w:szCs w:val="22"/>
        </w:rPr>
        <w:t xml:space="preserve"> o dílo</w:t>
      </w:r>
      <w:r w:rsidRPr="0010499F">
        <w:rPr>
          <w:color w:val="auto"/>
          <w:sz w:val="22"/>
          <w:szCs w:val="22"/>
        </w:rPr>
        <w:t xml:space="preserve">, jejíž přílohou je tento protokol. Smlouva také vymezuje dílo, které je předmětem smlouvy. Odkazuje-li některé ustanovení protokolu na smlouvu, rozumí se tím znění smlouvy včetně všech příloh, není-li stanoveno jinak, nebo </w:t>
      </w:r>
      <w:r w:rsidRPr="00861D8B">
        <w:rPr>
          <w:color w:val="auto"/>
          <w:sz w:val="22"/>
          <w:szCs w:val="22"/>
        </w:rPr>
        <w:t xml:space="preserve">nevyplývá-li z obsahu a kontextu něco jiného. </w:t>
      </w:r>
    </w:p>
    <w:p w14:paraId="7C9D7FF5" w14:textId="5D6BBC49" w:rsidR="009B58F0" w:rsidRPr="00450F3F" w:rsidRDefault="009B58F0" w:rsidP="00420721">
      <w:pPr>
        <w:pStyle w:val="Default"/>
        <w:spacing w:after="141"/>
        <w:jc w:val="both"/>
        <w:rPr>
          <w:color w:val="auto"/>
          <w:sz w:val="22"/>
          <w:szCs w:val="22"/>
        </w:rPr>
      </w:pPr>
      <w:r w:rsidRPr="00861D8B">
        <w:rPr>
          <w:color w:val="auto"/>
          <w:sz w:val="22"/>
          <w:szCs w:val="22"/>
        </w:rPr>
        <w:t xml:space="preserve">(k) </w:t>
      </w:r>
      <w:r w:rsidRPr="00861D8B">
        <w:rPr>
          <w:b/>
          <w:bCs/>
          <w:color w:val="auto"/>
          <w:sz w:val="22"/>
          <w:szCs w:val="22"/>
        </w:rPr>
        <w:t>Informační model</w:t>
      </w:r>
      <w:r w:rsidRPr="00861D8B">
        <w:rPr>
          <w:color w:val="auto"/>
          <w:sz w:val="22"/>
          <w:szCs w:val="22"/>
        </w:rPr>
        <w:t>: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w:t>
      </w:r>
      <w:r w:rsidR="00861D8B">
        <w:rPr>
          <w:color w:val="auto"/>
          <w:sz w:val="22"/>
          <w:szCs w:val="22"/>
        </w:rPr>
        <w:t> </w:t>
      </w:r>
      <w:r w:rsidRPr="00861D8B">
        <w:rPr>
          <w:color w:val="auto"/>
          <w:sz w:val="22"/>
          <w:szCs w:val="22"/>
        </w:rPr>
        <w:t>rámci</w:t>
      </w:r>
      <w:r w:rsidR="00861D8B">
        <w:rPr>
          <w:color w:val="auto"/>
          <w:sz w:val="22"/>
          <w:szCs w:val="22"/>
        </w:rPr>
        <w:t xml:space="preserve"> 2D,</w:t>
      </w:r>
      <w:r w:rsidRPr="00861D8B">
        <w:rPr>
          <w:color w:val="auto"/>
          <w:sz w:val="22"/>
          <w:szCs w:val="22"/>
        </w:rPr>
        <w:t xml:space="preserve"> 3D a 4D projektování zaznamenávající také jednotlivé údaje o konkrétních složkách Informačního modelu jako výrobků či jiných jednotlivých plnění nebo samostatných složek plnění, a to včetně metadat (grafická a negrafická data) nebo jiných obrazových nebo multimediálních záznamů. Součástí informačních modelů mohou být odkazy na další systémy a informace neobsažené přímo v Informačních modelech.</w:t>
      </w:r>
      <w:r w:rsidRPr="00450F3F">
        <w:rPr>
          <w:color w:val="auto"/>
          <w:sz w:val="22"/>
          <w:szCs w:val="22"/>
        </w:rPr>
        <w:t xml:space="preserve"> </w:t>
      </w:r>
    </w:p>
    <w:p w14:paraId="4142C839" w14:textId="77777777" w:rsidR="009B58F0" w:rsidRPr="00450F3F" w:rsidRDefault="009B58F0" w:rsidP="00420721">
      <w:pPr>
        <w:pStyle w:val="Default"/>
        <w:spacing w:after="141"/>
        <w:jc w:val="both"/>
        <w:rPr>
          <w:color w:val="auto"/>
          <w:sz w:val="22"/>
          <w:szCs w:val="22"/>
        </w:rPr>
      </w:pPr>
      <w:r w:rsidRPr="00450F3F">
        <w:rPr>
          <w:color w:val="auto"/>
          <w:sz w:val="22"/>
          <w:szCs w:val="22"/>
        </w:rPr>
        <w:t xml:space="preserve">(l) </w:t>
      </w:r>
      <w:r w:rsidRPr="00450F3F">
        <w:rPr>
          <w:b/>
          <w:bCs/>
          <w:color w:val="auto"/>
          <w:sz w:val="22"/>
          <w:szCs w:val="22"/>
        </w:rPr>
        <w:t xml:space="preserve">Informační požadavky: </w:t>
      </w:r>
      <w:r w:rsidRPr="00450F3F">
        <w:rPr>
          <w:color w:val="auto"/>
          <w:sz w:val="22"/>
          <w:szCs w:val="22"/>
        </w:rPr>
        <w:t xml:space="preserve">jsou specifikace datových formátů, standardů, zásad a vlastností ve vazbě na dílo tak, jak jsou uvedeny v příloze č. 1 tohoto protokolu; popisují způsob, jakým lze vytvářet, dodávat a používat informační modely, včetně veškerých procesů, protokolů a postupů, na které je v dokumentu odkazováno. </w:t>
      </w:r>
    </w:p>
    <w:p w14:paraId="3A08140A" w14:textId="3DC130BB" w:rsidR="009B58F0" w:rsidRPr="0010499F" w:rsidRDefault="009B58F0" w:rsidP="00420721">
      <w:pPr>
        <w:pStyle w:val="Default"/>
        <w:spacing w:after="141"/>
        <w:jc w:val="both"/>
        <w:rPr>
          <w:color w:val="auto"/>
          <w:sz w:val="22"/>
          <w:szCs w:val="22"/>
        </w:rPr>
      </w:pPr>
      <w:r w:rsidRPr="00861D8B">
        <w:rPr>
          <w:color w:val="auto"/>
          <w:sz w:val="22"/>
          <w:szCs w:val="22"/>
        </w:rPr>
        <w:t xml:space="preserve">(m) </w:t>
      </w:r>
      <w:r w:rsidRPr="00861D8B">
        <w:rPr>
          <w:b/>
          <w:bCs/>
          <w:color w:val="auto"/>
          <w:sz w:val="22"/>
          <w:szCs w:val="22"/>
        </w:rPr>
        <w:t xml:space="preserve">Přípustný účel: </w:t>
      </w:r>
      <w:r w:rsidRPr="00861D8B">
        <w:rPr>
          <w:color w:val="auto"/>
          <w:sz w:val="22"/>
          <w:szCs w:val="22"/>
        </w:rPr>
        <w:t>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aktů</w:t>
      </w:r>
      <w:r w:rsidR="00450F3F" w:rsidRPr="00861D8B">
        <w:rPr>
          <w:color w:val="auto"/>
          <w:sz w:val="22"/>
          <w:szCs w:val="22"/>
        </w:rPr>
        <w:t>, včetně zhotovení a úpravy soupisu prací a rozpočtu</w:t>
      </w:r>
      <w:r w:rsidRPr="00861D8B">
        <w:rPr>
          <w:color w:val="auto"/>
          <w:sz w:val="22"/>
          <w:szCs w:val="22"/>
        </w:rPr>
        <w:t xml:space="preserve">). </w:t>
      </w:r>
    </w:p>
    <w:p w14:paraId="62F59B99" w14:textId="77777777" w:rsidR="009B58F0" w:rsidRPr="0010499F" w:rsidRDefault="009B58F0" w:rsidP="00420721">
      <w:pPr>
        <w:pStyle w:val="Default"/>
        <w:spacing w:after="141"/>
        <w:jc w:val="both"/>
        <w:rPr>
          <w:color w:val="auto"/>
          <w:sz w:val="22"/>
          <w:szCs w:val="22"/>
        </w:rPr>
      </w:pPr>
      <w:r w:rsidRPr="0010499F">
        <w:rPr>
          <w:color w:val="auto"/>
          <w:sz w:val="22"/>
          <w:szCs w:val="22"/>
        </w:rPr>
        <w:t xml:space="preserve">(n) </w:t>
      </w:r>
      <w:r w:rsidRPr="0010499F">
        <w:rPr>
          <w:b/>
          <w:bCs/>
          <w:color w:val="auto"/>
          <w:sz w:val="22"/>
          <w:szCs w:val="22"/>
        </w:rPr>
        <w:t xml:space="preserve">Obchodní podmínky: </w:t>
      </w:r>
      <w:r w:rsidRPr="0010499F">
        <w:rPr>
          <w:color w:val="auto"/>
          <w:sz w:val="22"/>
          <w:szCs w:val="22"/>
        </w:rPr>
        <w:t xml:space="preserve">znamenají obchodní podmínky a další všeobecné podmínky případně přiložené ke smlouvě jako její příloha, které nejsou technickými podmínkami. </w:t>
      </w:r>
    </w:p>
    <w:p w14:paraId="035F1FDE" w14:textId="47A2AD29" w:rsidR="009B58F0" w:rsidRDefault="009B58F0" w:rsidP="00420721">
      <w:pPr>
        <w:pStyle w:val="Default"/>
        <w:jc w:val="both"/>
        <w:rPr>
          <w:color w:val="auto"/>
          <w:sz w:val="22"/>
          <w:szCs w:val="22"/>
        </w:rPr>
      </w:pPr>
      <w:r w:rsidRPr="0010499F">
        <w:rPr>
          <w:color w:val="auto"/>
          <w:sz w:val="22"/>
          <w:szCs w:val="22"/>
        </w:rPr>
        <w:t xml:space="preserve">(o) </w:t>
      </w:r>
      <w:r w:rsidRPr="0010499F">
        <w:rPr>
          <w:b/>
          <w:bCs/>
          <w:color w:val="auto"/>
          <w:sz w:val="22"/>
          <w:szCs w:val="22"/>
        </w:rPr>
        <w:t xml:space="preserve">Technické podmínky: </w:t>
      </w:r>
      <w:r w:rsidRPr="0010499F">
        <w:rPr>
          <w:color w:val="auto"/>
          <w:sz w:val="22"/>
          <w:szCs w:val="22"/>
        </w:rPr>
        <w:t xml:space="preserve">znamenají technické podmínky případně přiložené ke smlouvě a v závislosti na konkrétním případě zahrnující všeobecné, kvalitativní a zvláštní technické podmínky, případně další technické podmínky, které nejsou obchodními podmínkami. </w:t>
      </w:r>
    </w:p>
    <w:p w14:paraId="2505EE9F" w14:textId="77777777" w:rsidR="004473D4" w:rsidRPr="004473D4" w:rsidRDefault="004473D4" w:rsidP="00420721">
      <w:pPr>
        <w:pStyle w:val="Default"/>
        <w:jc w:val="both"/>
        <w:rPr>
          <w:b/>
          <w:bCs/>
          <w:color w:val="auto"/>
          <w:sz w:val="22"/>
          <w:szCs w:val="22"/>
        </w:rPr>
      </w:pPr>
    </w:p>
    <w:p w14:paraId="73562E9C" w14:textId="77777777" w:rsidR="009B58F0" w:rsidRPr="00420721" w:rsidRDefault="009B58F0" w:rsidP="009B58F0">
      <w:pPr>
        <w:pStyle w:val="Default"/>
        <w:rPr>
          <w:color w:val="auto"/>
          <w:sz w:val="22"/>
          <w:szCs w:val="22"/>
        </w:rPr>
      </w:pPr>
    </w:p>
    <w:p w14:paraId="4C4701E5" w14:textId="0FD868B2" w:rsidR="009B58F0" w:rsidRPr="00420721" w:rsidRDefault="009B58F0" w:rsidP="004473D4">
      <w:pPr>
        <w:pStyle w:val="Default"/>
        <w:numPr>
          <w:ilvl w:val="1"/>
          <w:numId w:val="5"/>
        </w:numPr>
        <w:ind w:left="426" w:hanging="426"/>
        <w:jc w:val="both"/>
        <w:rPr>
          <w:color w:val="auto"/>
          <w:sz w:val="22"/>
          <w:szCs w:val="22"/>
        </w:rPr>
      </w:pPr>
      <w:r w:rsidRPr="00420721">
        <w:rPr>
          <w:color w:val="auto"/>
          <w:sz w:val="22"/>
          <w:szCs w:val="22"/>
        </w:rPr>
        <w:lastRenderedPageBreak/>
        <w:t xml:space="preserve">Pro pojmy s velkými počátečními písmeny, </w:t>
      </w:r>
      <w:proofErr w:type="gramStart"/>
      <w:r w:rsidRPr="00420721">
        <w:rPr>
          <w:color w:val="auto"/>
          <w:sz w:val="22"/>
          <w:szCs w:val="22"/>
        </w:rPr>
        <w:t>které</w:t>
      </w:r>
      <w:proofErr w:type="gramEnd"/>
      <w:r w:rsidRPr="00420721">
        <w:rPr>
          <w:color w:val="auto"/>
          <w:sz w:val="22"/>
          <w:szCs w:val="22"/>
        </w:rPr>
        <w:t xml:space="preserve"> nejsou v tomto dokumentu definovány, platí definice dle smlouvy. </w:t>
      </w:r>
      <w:r w:rsidR="004473D4">
        <w:rPr>
          <w:color w:val="auto"/>
          <w:sz w:val="22"/>
          <w:szCs w:val="22"/>
        </w:rPr>
        <w:t xml:space="preserve">Pokud není stanoveno jinak, platí také vymezení pojmů (definice) uvedené ve vzorovém BIM </w:t>
      </w:r>
      <w:r w:rsidR="004473D4" w:rsidRPr="009D2010">
        <w:rPr>
          <w:color w:val="auto"/>
          <w:sz w:val="22"/>
          <w:szCs w:val="22"/>
        </w:rPr>
        <w:t>protokolu SFDI</w:t>
      </w:r>
      <w:r w:rsidR="004473D4">
        <w:rPr>
          <w:color w:val="auto"/>
          <w:sz w:val="22"/>
          <w:szCs w:val="22"/>
        </w:rPr>
        <w:t xml:space="preserve"> – třetí vydání 2022.</w:t>
      </w:r>
    </w:p>
    <w:p w14:paraId="149AD224" w14:textId="266C5F69" w:rsidR="00420721" w:rsidRDefault="00420721" w:rsidP="00420721">
      <w:pPr>
        <w:pStyle w:val="Default"/>
        <w:ind w:left="720"/>
        <w:rPr>
          <w:color w:val="auto"/>
          <w:sz w:val="22"/>
          <w:szCs w:val="22"/>
          <w:highlight w:val="yellow"/>
        </w:rPr>
      </w:pPr>
    </w:p>
    <w:p w14:paraId="269511F1" w14:textId="77777777" w:rsidR="00420721" w:rsidRPr="00420721" w:rsidRDefault="00420721" w:rsidP="00420721">
      <w:pPr>
        <w:pStyle w:val="Default"/>
        <w:ind w:left="720"/>
        <w:rPr>
          <w:color w:val="auto"/>
          <w:sz w:val="22"/>
          <w:szCs w:val="22"/>
        </w:rPr>
      </w:pPr>
    </w:p>
    <w:p w14:paraId="5B208555" w14:textId="3D3FAAC1" w:rsidR="009B58F0" w:rsidRPr="00420721" w:rsidRDefault="009B58F0" w:rsidP="00861D8B">
      <w:pPr>
        <w:pStyle w:val="Default"/>
        <w:numPr>
          <w:ilvl w:val="0"/>
          <w:numId w:val="5"/>
        </w:numPr>
        <w:ind w:left="284" w:hanging="284"/>
        <w:rPr>
          <w:b/>
          <w:bCs/>
          <w:color w:val="auto"/>
        </w:rPr>
      </w:pPr>
      <w:r w:rsidRPr="00420721">
        <w:rPr>
          <w:b/>
          <w:bCs/>
          <w:color w:val="auto"/>
        </w:rPr>
        <w:t xml:space="preserve">ZÁVAZNOST PROTOKOLU </w:t>
      </w:r>
    </w:p>
    <w:p w14:paraId="3A9D3D26" w14:textId="77777777" w:rsidR="00420721" w:rsidRPr="00861D8B" w:rsidRDefault="00420721" w:rsidP="00420721">
      <w:pPr>
        <w:pStyle w:val="Default"/>
        <w:rPr>
          <w:color w:val="auto"/>
          <w:sz w:val="22"/>
          <w:szCs w:val="22"/>
        </w:rPr>
      </w:pPr>
    </w:p>
    <w:p w14:paraId="09A7F13D" w14:textId="35490593" w:rsidR="009B58F0" w:rsidRDefault="009B58F0" w:rsidP="00861D8B">
      <w:pPr>
        <w:pStyle w:val="Default"/>
        <w:numPr>
          <w:ilvl w:val="1"/>
          <w:numId w:val="5"/>
        </w:numPr>
        <w:ind w:left="426" w:hanging="426"/>
        <w:jc w:val="both"/>
        <w:rPr>
          <w:color w:val="auto"/>
          <w:sz w:val="22"/>
          <w:szCs w:val="22"/>
        </w:rPr>
      </w:pPr>
      <w:r w:rsidRPr="00861D8B">
        <w:rPr>
          <w:color w:val="auto"/>
          <w:sz w:val="22"/>
          <w:szCs w:val="22"/>
        </w:rPr>
        <w:t xml:space="preserve">Není-li v tomto protokolu stanoveno jinak, mají ustanovení protokolu pro účely a v rozsahu protokolu přednost před ustanoveními obchodních podmínek a technických podmínek, nikoliv však před ustanoveními textu smlouvy. Kdykoliv je to možné, je třeba všechny části smlouvy včetně jejích příloh vykládat ve vzájemném souladu. </w:t>
      </w:r>
    </w:p>
    <w:p w14:paraId="2165A15F" w14:textId="2E95236A" w:rsidR="00861D8B" w:rsidRPr="00861D8B" w:rsidRDefault="00861D8B" w:rsidP="00B87CF6">
      <w:pPr>
        <w:pStyle w:val="Default"/>
        <w:rPr>
          <w:color w:val="auto"/>
          <w:sz w:val="22"/>
          <w:szCs w:val="22"/>
        </w:rPr>
      </w:pPr>
    </w:p>
    <w:p w14:paraId="2A7C6C4E" w14:textId="77777777" w:rsidR="00861D8B" w:rsidRPr="00861D8B" w:rsidRDefault="00861D8B" w:rsidP="00861D8B">
      <w:pPr>
        <w:pStyle w:val="Default"/>
        <w:ind w:left="720"/>
        <w:rPr>
          <w:color w:val="auto"/>
          <w:sz w:val="22"/>
          <w:szCs w:val="22"/>
        </w:rPr>
      </w:pPr>
    </w:p>
    <w:p w14:paraId="0ADE5F18" w14:textId="6D0E9147" w:rsidR="009B58F0" w:rsidRPr="002E5E00" w:rsidRDefault="009B58F0" w:rsidP="00861D8B">
      <w:pPr>
        <w:pStyle w:val="Default"/>
        <w:numPr>
          <w:ilvl w:val="0"/>
          <w:numId w:val="5"/>
        </w:numPr>
        <w:ind w:left="284" w:hanging="284"/>
        <w:rPr>
          <w:b/>
          <w:bCs/>
          <w:color w:val="auto"/>
        </w:rPr>
      </w:pPr>
      <w:r w:rsidRPr="002E5E00">
        <w:rPr>
          <w:b/>
          <w:bCs/>
          <w:color w:val="auto"/>
        </w:rPr>
        <w:t xml:space="preserve">SDÍLENÁ DATA V RÁMCI SPOLEČNÉHO DATOVÉHO PROSTŘEDÍ </w:t>
      </w:r>
    </w:p>
    <w:p w14:paraId="613FF107" w14:textId="77777777" w:rsidR="00861D8B" w:rsidRPr="00861D8B" w:rsidRDefault="00861D8B" w:rsidP="00861D8B">
      <w:pPr>
        <w:pStyle w:val="Default"/>
        <w:ind w:left="720"/>
        <w:rPr>
          <w:color w:val="auto"/>
          <w:sz w:val="22"/>
          <w:szCs w:val="22"/>
        </w:rPr>
      </w:pPr>
    </w:p>
    <w:p w14:paraId="0FF2DC76" w14:textId="63C45125" w:rsidR="009B58F0" w:rsidRPr="00861D8B" w:rsidRDefault="009B58F0" w:rsidP="00861D8B">
      <w:pPr>
        <w:pStyle w:val="Default"/>
        <w:numPr>
          <w:ilvl w:val="1"/>
          <w:numId w:val="5"/>
        </w:numPr>
        <w:ind w:left="426" w:hanging="426"/>
        <w:jc w:val="both"/>
        <w:rPr>
          <w:color w:val="auto"/>
          <w:sz w:val="22"/>
          <w:szCs w:val="22"/>
        </w:rPr>
      </w:pPr>
      <w:r w:rsidRPr="00861D8B">
        <w:rPr>
          <w:color w:val="auto"/>
          <w:sz w:val="22"/>
          <w:szCs w:val="22"/>
        </w:rPr>
        <w:t xml:space="preserve">Sdílená data v rámci CDE zahrnují zejména tvorbu, vstupy a úpravy informačního modelu, přičemž se dle okolností může jednat zejména o data a informace včetně obrazových a multimediálních dat a metadat: </w:t>
      </w:r>
    </w:p>
    <w:p w14:paraId="06FE45B1" w14:textId="77777777" w:rsidR="00861D8B" w:rsidRPr="00861D8B" w:rsidRDefault="00861D8B" w:rsidP="00861D8B">
      <w:pPr>
        <w:pStyle w:val="Default"/>
        <w:ind w:left="720"/>
        <w:rPr>
          <w:color w:val="auto"/>
          <w:sz w:val="22"/>
          <w:szCs w:val="22"/>
        </w:rPr>
      </w:pPr>
    </w:p>
    <w:p w14:paraId="5771AE06" w14:textId="77777777" w:rsidR="00861D8B" w:rsidRPr="00861D8B" w:rsidRDefault="009B58F0" w:rsidP="009B58F0">
      <w:pPr>
        <w:pStyle w:val="Default"/>
        <w:spacing w:after="141"/>
        <w:rPr>
          <w:color w:val="auto"/>
          <w:sz w:val="22"/>
          <w:szCs w:val="22"/>
        </w:rPr>
      </w:pPr>
      <w:r w:rsidRPr="00861D8B">
        <w:rPr>
          <w:color w:val="auto"/>
          <w:sz w:val="22"/>
          <w:szCs w:val="22"/>
        </w:rPr>
        <w:t xml:space="preserve">(a) ohledně realizace projektové dokumentace a stavby a jiných předmětů plnění, </w:t>
      </w:r>
    </w:p>
    <w:p w14:paraId="6D6E5BC7" w14:textId="799154DD" w:rsidR="009B58F0" w:rsidRPr="00861D8B" w:rsidRDefault="009B58F0" w:rsidP="00861D8B">
      <w:pPr>
        <w:pStyle w:val="Default"/>
        <w:spacing w:after="141"/>
        <w:jc w:val="both"/>
        <w:rPr>
          <w:color w:val="auto"/>
          <w:sz w:val="22"/>
          <w:szCs w:val="22"/>
        </w:rPr>
      </w:pPr>
      <w:r w:rsidRPr="00861D8B">
        <w:rPr>
          <w:color w:val="auto"/>
          <w:sz w:val="22"/>
          <w:szCs w:val="22"/>
        </w:rPr>
        <w:t xml:space="preserve">(b) jednotlivá plnění v rámci jednotlivých fází a dodávek podle smlouvy včetně metadat, </w:t>
      </w:r>
    </w:p>
    <w:p w14:paraId="1E8E6EC5" w14:textId="65A4FD0D" w:rsidR="00861D8B" w:rsidRPr="00861D8B" w:rsidRDefault="009B58F0" w:rsidP="00861D8B">
      <w:pPr>
        <w:pStyle w:val="Default"/>
        <w:rPr>
          <w:color w:val="auto"/>
          <w:sz w:val="22"/>
          <w:szCs w:val="22"/>
        </w:rPr>
      </w:pPr>
      <w:r w:rsidRPr="00861D8B">
        <w:rPr>
          <w:color w:val="auto"/>
          <w:sz w:val="22"/>
          <w:szCs w:val="22"/>
        </w:rPr>
        <w:t xml:space="preserve">(c) jakákoli komunikace související se sdílenými daty uvedenými v bodě (a) a (b), </w:t>
      </w:r>
    </w:p>
    <w:p w14:paraId="058CB92A" w14:textId="77777777" w:rsidR="00861D8B" w:rsidRPr="00861D8B" w:rsidRDefault="00861D8B" w:rsidP="00861D8B">
      <w:pPr>
        <w:pStyle w:val="Default"/>
        <w:rPr>
          <w:color w:val="auto"/>
          <w:sz w:val="22"/>
          <w:szCs w:val="22"/>
        </w:rPr>
      </w:pPr>
    </w:p>
    <w:p w14:paraId="283028D7" w14:textId="2BB8CA52" w:rsidR="009B58F0" w:rsidRPr="00861D8B" w:rsidRDefault="009B58F0" w:rsidP="00212699">
      <w:pPr>
        <w:pStyle w:val="Default"/>
        <w:spacing w:after="143"/>
        <w:ind w:left="284" w:hanging="284"/>
        <w:jc w:val="both"/>
        <w:rPr>
          <w:color w:val="auto"/>
          <w:sz w:val="22"/>
          <w:szCs w:val="22"/>
        </w:rPr>
      </w:pPr>
      <w:r w:rsidRPr="00861D8B">
        <w:rPr>
          <w:color w:val="auto"/>
          <w:sz w:val="22"/>
          <w:szCs w:val="22"/>
        </w:rPr>
        <w:t>(d) jiná komunikace mezi uživateli ohledně smlouvy nebo činností v rámci protokolu</w:t>
      </w:r>
      <w:r w:rsidR="00212699">
        <w:rPr>
          <w:color w:val="auto"/>
          <w:sz w:val="22"/>
          <w:szCs w:val="22"/>
        </w:rPr>
        <w:t xml:space="preserve"> </w:t>
      </w:r>
      <w:r w:rsidRPr="00861D8B">
        <w:rPr>
          <w:color w:val="auto"/>
          <w:sz w:val="22"/>
          <w:szCs w:val="22"/>
        </w:rPr>
        <w:t xml:space="preserve">ve vztahu k informačnímu modelu, </w:t>
      </w:r>
    </w:p>
    <w:p w14:paraId="5A9B8244" w14:textId="77777777" w:rsidR="009B58F0" w:rsidRPr="00861D8B" w:rsidRDefault="009B58F0" w:rsidP="009B58F0">
      <w:pPr>
        <w:pStyle w:val="Default"/>
        <w:rPr>
          <w:color w:val="auto"/>
          <w:sz w:val="22"/>
          <w:szCs w:val="22"/>
        </w:rPr>
      </w:pPr>
      <w:r w:rsidRPr="00861D8B">
        <w:rPr>
          <w:color w:val="auto"/>
          <w:sz w:val="22"/>
          <w:szCs w:val="22"/>
        </w:rPr>
        <w:t xml:space="preserve">(e) další data a údaje nezbytné pro plnění smlouvy a pro výkon práv a povinností uživatelů. </w:t>
      </w:r>
    </w:p>
    <w:p w14:paraId="1AE15375" w14:textId="77777777" w:rsidR="009B58F0" w:rsidRPr="00F75919" w:rsidRDefault="009B58F0" w:rsidP="009B58F0">
      <w:pPr>
        <w:pStyle w:val="Default"/>
        <w:rPr>
          <w:color w:val="auto"/>
          <w:sz w:val="22"/>
          <w:szCs w:val="22"/>
        </w:rPr>
      </w:pPr>
    </w:p>
    <w:p w14:paraId="514B606E" w14:textId="1DF8C2BA" w:rsidR="009B58F0" w:rsidRPr="00E36FD4" w:rsidRDefault="009B58F0" w:rsidP="00F75919">
      <w:pPr>
        <w:pStyle w:val="Default"/>
        <w:numPr>
          <w:ilvl w:val="1"/>
          <w:numId w:val="5"/>
        </w:numPr>
        <w:ind w:left="426" w:hanging="426"/>
        <w:jc w:val="both"/>
        <w:rPr>
          <w:color w:val="auto"/>
          <w:sz w:val="22"/>
          <w:szCs w:val="22"/>
        </w:rPr>
      </w:pPr>
      <w:r w:rsidRPr="00F75919">
        <w:rPr>
          <w:color w:val="auto"/>
          <w:sz w:val="22"/>
          <w:szCs w:val="22"/>
        </w:rPr>
        <w:t xml:space="preserve">Nestanovuje-li smlouva nebo její přílohy jinak a nedojde-li mezi smluvními stranami k jiné dohodě, probíhá komunikace a další sdílená data v českém jazyce. Vyžaduje-li smlouva určitou formu ověření, musí tato komunikace a sdílená data </w:t>
      </w:r>
      <w:r w:rsidRPr="00E36FD4">
        <w:rPr>
          <w:color w:val="auto"/>
          <w:sz w:val="22"/>
          <w:szCs w:val="22"/>
        </w:rPr>
        <w:t xml:space="preserve">splňovat i tyto podmínky. </w:t>
      </w:r>
    </w:p>
    <w:p w14:paraId="24A6618A" w14:textId="77777777" w:rsidR="00F75919" w:rsidRPr="00E36FD4" w:rsidRDefault="00F75919" w:rsidP="00F75919">
      <w:pPr>
        <w:pStyle w:val="Default"/>
        <w:ind w:left="720"/>
        <w:jc w:val="both"/>
        <w:rPr>
          <w:color w:val="auto"/>
          <w:sz w:val="22"/>
          <w:szCs w:val="22"/>
        </w:rPr>
      </w:pPr>
    </w:p>
    <w:p w14:paraId="66686BB8" w14:textId="3E62E9C9" w:rsidR="00F75919" w:rsidRPr="00E36FD4" w:rsidRDefault="009B58F0" w:rsidP="00F75919">
      <w:pPr>
        <w:pStyle w:val="Default"/>
        <w:numPr>
          <w:ilvl w:val="1"/>
          <w:numId w:val="5"/>
        </w:numPr>
        <w:ind w:left="426" w:hanging="426"/>
        <w:jc w:val="both"/>
        <w:rPr>
          <w:color w:val="auto"/>
          <w:sz w:val="22"/>
          <w:szCs w:val="22"/>
        </w:rPr>
      </w:pPr>
      <w:r w:rsidRPr="00E36FD4">
        <w:rPr>
          <w:color w:val="auto"/>
          <w:sz w:val="22"/>
          <w:szCs w:val="22"/>
        </w:rPr>
        <w:t>Uživateli na straně zhotovitele sdílená data a informační model představují či zahrnují součásti díla dle smlouvy. Prostřednictvím CDE může zhotovitel příslušné součásti díla v souladu se smlouvou fakticky sdělovat a předávat objednateli, včetně dokumentů zhotovitele. Objednatel a zhotovitel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CDE (v takovém případě je možné provést předání těch částí díla buď prostřednictvím CDE nebo také postupem stanoveným ve smlouvě).</w:t>
      </w:r>
      <w:r w:rsidR="00F75919" w:rsidRPr="00E36FD4">
        <w:rPr>
          <w:color w:val="auto"/>
          <w:sz w:val="22"/>
          <w:szCs w:val="22"/>
        </w:rPr>
        <w:t xml:space="preserve"> </w:t>
      </w:r>
      <w:r w:rsidRPr="00E36FD4">
        <w:rPr>
          <w:color w:val="auto"/>
          <w:sz w:val="22"/>
          <w:szCs w:val="22"/>
        </w:rPr>
        <w:t xml:space="preserve">V rámci CDE nelze účinně sdílet komunikaci smluvních stran týkající se jejich nároků na placení ceny díla (zejména daňové doklady), platnosti, trvání nebo ukončování smlouvy a souvisejících nároků, ani uplatňování sankcí nebo čerpání zajištění dle smlouvy. </w:t>
      </w:r>
    </w:p>
    <w:p w14:paraId="300464C4" w14:textId="77777777" w:rsidR="00F75919" w:rsidRPr="00E36FD4" w:rsidRDefault="00F75919" w:rsidP="00F75919">
      <w:pPr>
        <w:pStyle w:val="Default"/>
        <w:jc w:val="both"/>
        <w:rPr>
          <w:color w:val="auto"/>
          <w:sz w:val="22"/>
          <w:szCs w:val="22"/>
        </w:rPr>
      </w:pPr>
    </w:p>
    <w:p w14:paraId="3AB89B9C" w14:textId="6FE88F1C" w:rsidR="009B58F0" w:rsidRPr="00E36FD4" w:rsidRDefault="009B58F0" w:rsidP="00F75919">
      <w:pPr>
        <w:pStyle w:val="Default"/>
        <w:numPr>
          <w:ilvl w:val="1"/>
          <w:numId w:val="7"/>
        </w:numPr>
        <w:ind w:left="426" w:hanging="426"/>
        <w:jc w:val="both"/>
        <w:rPr>
          <w:color w:val="auto"/>
          <w:sz w:val="22"/>
          <w:szCs w:val="22"/>
        </w:rPr>
      </w:pPr>
      <w:r w:rsidRPr="00E36FD4">
        <w:rPr>
          <w:color w:val="auto"/>
          <w:sz w:val="22"/>
          <w:szCs w:val="22"/>
        </w:rPr>
        <w:t xml:space="preserve">Smluvní strany jsou však oprávněny, pokud to povaha konkrétních sdílených dat nebo příslušného informačního modelu umožňují a pokud tyto byly sdíleny prostřednictvím CDE, užívat CDE k uplatňování (vytýkání) vad a nedodělků a k plnění dle smlouvy týkajících se nápravy těchto vad a nedodělků. Smluvní strany však nejsou povinny uplatňovat vady a nedodělky jen prostřednictvím CDE. Ustavení tohoto odstavce platí i po skončení smlouvy, pokud je CDE dle smlouvy nebo dohody stran udržováno v provozu. </w:t>
      </w:r>
    </w:p>
    <w:p w14:paraId="486CEFD6" w14:textId="77777777" w:rsidR="00F75919" w:rsidRPr="00F75919" w:rsidRDefault="00F75919" w:rsidP="00F75919">
      <w:pPr>
        <w:pStyle w:val="Default"/>
        <w:ind w:left="720"/>
        <w:jc w:val="both"/>
        <w:rPr>
          <w:color w:val="auto"/>
          <w:sz w:val="22"/>
          <w:szCs w:val="22"/>
        </w:rPr>
      </w:pPr>
    </w:p>
    <w:p w14:paraId="57368038" w14:textId="32732E57" w:rsidR="009B58F0" w:rsidRPr="00F75919" w:rsidRDefault="009B58F0" w:rsidP="00F75919">
      <w:pPr>
        <w:pStyle w:val="Default"/>
        <w:numPr>
          <w:ilvl w:val="1"/>
          <w:numId w:val="7"/>
        </w:numPr>
        <w:ind w:left="426" w:hanging="426"/>
        <w:jc w:val="both"/>
        <w:rPr>
          <w:color w:val="auto"/>
          <w:sz w:val="22"/>
          <w:szCs w:val="22"/>
        </w:rPr>
      </w:pPr>
      <w:r w:rsidRPr="00F75919">
        <w:rPr>
          <w:color w:val="auto"/>
          <w:sz w:val="22"/>
          <w:szCs w:val="22"/>
        </w:rPr>
        <w:t xml:space="preserve">Zhotovitel je odpovědný za to, že informační model bude splňovat relevantní náležitosti a technické požadavky na dílo dle smlouvy, zejména dle případných technických podmínek. </w:t>
      </w:r>
    </w:p>
    <w:p w14:paraId="38B27D06" w14:textId="77777777" w:rsidR="00F75919" w:rsidRDefault="00F75919" w:rsidP="00F75919">
      <w:pPr>
        <w:pStyle w:val="Default"/>
        <w:jc w:val="both"/>
        <w:rPr>
          <w:color w:val="auto"/>
          <w:sz w:val="22"/>
          <w:szCs w:val="22"/>
          <w:highlight w:val="yellow"/>
        </w:rPr>
      </w:pPr>
    </w:p>
    <w:p w14:paraId="25231BBD" w14:textId="4EEBDD87" w:rsidR="002E5E00" w:rsidRDefault="002E5E00" w:rsidP="009B58F0">
      <w:pPr>
        <w:pStyle w:val="Default"/>
        <w:rPr>
          <w:color w:val="auto"/>
          <w:sz w:val="22"/>
          <w:szCs w:val="22"/>
          <w:highlight w:val="yellow"/>
        </w:rPr>
      </w:pPr>
    </w:p>
    <w:p w14:paraId="499E62E7" w14:textId="77777777" w:rsidR="002E5E00" w:rsidRPr="008568F8" w:rsidRDefault="002E5E00" w:rsidP="009B58F0">
      <w:pPr>
        <w:pStyle w:val="Default"/>
        <w:rPr>
          <w:color w:val="auto"/>
          <w:sz w:val="22"/>
          <w:szCs w:val="22"/>
        </w:rPr>
      </w:pPr>
    </w:p>
    <w:p w14:paraId="60E1C84C" w14:textId="55DC9E99" w:rsidR="009B58F0" w:rsidRPr="008568F8" w:rsidRDefault="009B58F0" w:rsidP="00F75919">
      <w:pPr>
        <w:pStyle w:val="Default"/>
        <w:numPr>
          <w:ilvl w:val="0"/>
          <w:numId w:val="7"/>
        </w:numPr>
        <w:ind w:left="284" w:hanging="284"/>
        <w:jc w:val="both"/>
        <w:rPr>
          <w:b/>
          <w:bCs/>
          <w:color w:val="auto"/>
        </w:rPr>
      </w:pPr>
      <w:r w:rsidRPr="008568F8">
        <w:rPr>
          <w:b/>
          <w:bCs/>
          <w:color w:val="auto"/>
        </w:rPr>
        <w:t xml:space="preserve">ZŘÍZENÍ A PŘÍSTUP DO SPOLEČNÉHO DATOVÉHO PROSTŘEDÍ, ODPOVĚDNOST ZA UŽIVATELE </w:t>
      </w:r>
    </w:p>
    <w:p w14:paraId="6087D3FE" w14:textId="77777777" w:rsidR="002E5E00" w:rsidRPr="008E09CF" w:rsidRDefault="002E5E00" w:rsidP="002E5E00">
      <w:pPr>
        <w:pStyle w:val="Default"/>
        <w:ind w:left="720"/>
        <w:rPr>
          <w:color w:val="auto"/>
          <w:sz w:val="22"/>
          <w:szCs w:val="22"/>
        </w:rPr>
      </w:pPr>
    </w:p>
    <w:p w14:paraId="50CDF149" w14:textId="11EEABF4" w:rsidR="009B58F0" w:rsidRDefault="009B58F0" w:rsidP="00E63EE5">
      <w:pPr>
        <w:pStyle w:val="Default"/>
        <w:ind w:left="426" w:hanging="426"/>
        <w:jc w:val="both"/>
        <w:rPr>
          <w:color w:val="auto"/>
          <w:sz w:val="22"/>
          <w:szCs w:val="22"/>
        </w:rPr>
      </w:pPr>
      <w:proofErr w:type="gramStart"/>
      <w:r w:rsidRPr="008E09CF">
        <w:rPr>
          <w:b/>
          <w:bCs/>
          <w:color w:val="auto"/>
          <w:sz w:val="22"/>
          <w:szCs w:val="22"/>
        </w:rPr>
        <w:t xml:space="preserve">5.1 </w:t>
      </w:r>
      <w:r w:rsidR="00E63EE5">
        <w:rPr>
          <w:b/>
          <w:bCs/>
          <w:color w:val="auto"/>
          <w:sz w:val="22"/>
          <w:szCs w:val="22"/>
        </w:rPr>
        <w:t xml:space="preserve"> </w:t>
      </w:r>
      <w:r w:rsidRPr="008E09CF">
        <w:rPr>
          <w:color w:val="auto"/>
          <w:sz w:val="22"/>
          <w:szCs w:val="22"/>
        </w:rPr>
        <w:t>CDE</w:t>
      </w:r>
      <w:proofErr w:type="gramEnd"/>
      <w:r w:rsidRPr="008E09CF">
        <w:rPr>
          <w:color w:val="auto"/>
          <w:sz w:val="22"/>
          <w:szCs w:val="22"/>
        </w:rPr>
        <w:t xml:space="preserve"> zřizuje a zpřístupňuje </w:t>
      </w:r>
      <w:r w:rsidR="00167811" w:rsidRPr="008E09CF">
        <w:rPr>
          <w:color w:val="auto"/>
          <w:sz w:val="22"/>
          <w:szCs w:val="22"/>
        </w:rPr>
        <w:t>objednatel</w:t>
      </w:r>
      <w:r w:rsidRPr="008E09CF">
        <w:rPr>
          <w:color w:val="auto"/>
          <w:sz w:val="22"/>
          <w:szCs w:val="22"/>
        </w:rPr>
        <w:t xml:space="preserve">. Správce datového prostředí </w:t>
      </w:r>
      <w:r w:rsidR="008E09CF" w:rsidRPr="008E09CF">
        <w:rPr>
          <w:color w:val="auto"/>
          <w:sz w:val="22"/>
          <w:szCs w:val="22"/>
        </w:rPr>
        <w:t xml:space="preserve">projektu </w:t>
      </w:r>
      <w:r w:rsidRPr="008E09CF">
        <w:rPr>
          <w:color w:val="auto"/>
          <w:sz w:val="22"/>
          <w:szCs w:val="22"/>
        </w:rPr>
        <w:t xml:space="preserve">zhotovitel </w:t>
      </w:r>
      <w:proofErr w:type="gramStart"/>
      <w:r w:rsidRPr="008E09CF">
        <w:rPr>
          <w:color w:val="auto"/>
          <w:sz w:val="22"/>
          <w:szCs w:val="22"/>
        </w:rPr>
        <w:t>určí</w:t>
      </w:r>
      <w:proofErr w:type="gramEnd"/>
      <w:r w:rsidRPr="008E09CF">
        <w:rPr>
          <w:color w:val="auto"/>
          <w:sz w:val="22"/>
          <w:szCs w:val="22"/>
        </w:rPr>
        <w:t xml:space="preserve"> do 5 pracovních dnů od uzavření smlouvy. Zhotovitel zajistí, že po celou dobu trvání smlouvy bude pozice správce datového prostředí </w:t>
      </w:r>
      <w:r w:rsidR="008E09CF" w:rsidRPr="008E09CF">
        <w:rPr>
          <w:color w:val="auto"/>
          <w:sz w:val="22"/>
          <w:szCs w:val="22"/>
        </w:rPr>
        <w:t xml:space="preserve">projektu </w:t>
      </w:r>
      <w:r w:rsidRPr="008E09CF">
        <w:rPr>
          <w:color w:val="auto"/>
          <w:sz w:val="22"/>
          <w:szCs w:val="22"/>
        </w:rPr>
        <w:t xml:space="preserve">obsazena. </w:t>
      </w:r>
    </w:p>
    <w:p w14:paraId="5E38FBC5" w14:textId="77777777" w:rsidR="00E63EE5" w:rsidRPr="008E09CF" w:rsidRDefault="00E63EE5" w:rsidP="00E63EE5">
      <w:pPr>
        <w:pStyle w:val="Default"/>
        <w:ind w:left="426" w:hanging="426"/>
        <w:jc w:val="both"/>
        <w:rPr>
          <w:color w:val="auto"/>
          <w:sz w:val="22"/>
          <w:szCs w:val="22"/>
        </w:rPr>
      </w:pPr>
    </w:p>
    <w:p w14:paraId="179DDB50" w14:textId="2D587D8A" w:rsidR="00E63EE5" w:rsidRDefault="009B58F0" w:rsidP="00E63EE5">
      <w:pPr>
        <w:pStyle w:val="Default"/>
        <w:ind w:left="426" w:hanging="426"/>
        <w:jc w:val="both"/>
        <w:rPr>
          <w:color w:val="auto"/>
          <w:sz w:val="22"/>
          <w:szCs w:val="22"/>
        </w:rPr>
      </w:pPr>
      <w:proofErr w:type="gramStart"/>
      <w:r w:rsidRPr="008E09CF">
        <w:rPr>
          <w:b/>
          <w:bCs/>
          <w:color w:val="auto"/>
          <w:sz w:val="22"/>
          <w:szCs w:val="22"/>
        </w:rPr>
        <w:t xml:space="preserve">5.2 </w:t>
      </w:r>
      <w:r w:rsidR="00E63EE5">
        <w:rPr>
          <w:b/>
          <w:bCs/>
          <w:color w:val="auto"/>
          <w:sz w:val="22"/>
          <w:szCs w:val="22"/>
        </w:rPr>
        <w:t xml:space="preserve"> </w:t>
      </w:r>
      <w:r w:rsidRPr="008E09CF">
        <w:rPr>
          <w:color w:val="auto"/>
          <w:sz w:val="22"/>
          <w:szCs w:val="22"/>
        </w:rPr>
        <w:t>Do</w:t>
      </w:r>
      <w:proofErr w:type="gramEnd"/>
      <w:r w:rsidRPr="008E09CF">
        <w:rPr>
          <w:color w:val="auto"/>
          <w:sz w:val="22"/>
          <w:szCs w:val="22"/>
        </w:rPr>
        <w:t xml:space="preserve"> </w:t>
      </w:r>
      <w:r w:rsidR="008E09CF">
        <w:rPr>
          <w:color w:val="auto"/>
          <w:sz w:val="22"/>
          <w:szCs w:val="22"/>
        </w:rPr>
        <w:t>10</w:t>
      </w:r>
      <w:r w:rsidRPr="008E09CF">
        <w:rPr>
          <w:color w:val="auto"/>
          <w:sz w:val="22"/>
          <w:szCs w:val="22"/>
        </w:rPr>
        <w:t xml:space="preserve"> pracovních dnů od uzavření smlouvy je zhotovitel povinen určit uživatele na straně zhotovitele včetně koordinátora BIM, které sdělí objednateli ve formě diagramu zachycující také jednotlivé role uživatelů na straně zhotovitele, náplň činností a odpovědnosti za konkrétní aktivity včetně jednotlivých fází plnění povinností i v návaznosti na Plán realizace BIM (BEP). </w:t>
      </w:r>
      <w:r w:rsidR="008E09CF" w:rsidRPr="008E09CF">
        <w:rPr>
          <w:color w:val="auto"/>
          <w:sz w:val="22"/>
          <w:szCs w:val="22"/>
        </w:rPr>
        <w:t>Objednatel</w:t>
      </w:r>
      <w:r w:rsidRPr="008E09CF">
        <w:rPr>
          <w:color w:val="auto"/>
          <w:sz w:val="22"/>
          <w:szCs w:val="22"/>
        </w:rPr>
        <w:t xml:space="preserve"> </w:t>
      </w:r>
      <w:r w:rsidR="008E09CF" w:rsidRPr="008E09CF">
        <w:rPr>
          <w:color w:val="auto"/>
          <w:sz w:val="22"/>
          <w:szCs w:val="22"/>
        </w:rPr>
        <w:t>umožní</w:t>
      </w:r>
      <w:r w:rsidRPr="008E09CF">
        <w:rPr>
          <w:color w:val="auto"/>
          <w:sz w:val="22"/>
          <w:szCs w:val="22"/>
        </w:rPr>
        <w:t xml:space="preserve"> přístup do CDE pro uživatele na straně zhotovitele do 5 pracovních dnů od jejich určení zhotovitelem v souladu s oznámením zhotovitele a s</w:t>
      </w:r>
      <w:r w:rsidR="008E09CF" w:rsidRPr="008E09CF">
        <w:rPr>
          <w:color w:val="auto"/>
          <w:sz w:val="22"/>
          <w:szCs w:val="22"/>
        </w:rPr>
        <w:t> </w:t>
      </w:r>
      <w:r w:rsidRPr="008E09CF">
        <w:rPr>
          <w:color w:val="auto"/>
          <w:sz w:val="22"/>
          <w:szCs w:val="22"/>
        </w:rPr>
        <w:t>diagramem</w:t>
      </w:r>
      <w:r w:rsidR="008E09CF" w:rsidRPr="008E09CF">
        <w:rPr>
          <w:color w:val="auto"/>
          <w:sz w:val="22"/>
          <w:szCs w:val="22"/>
        </w:rPr>
        <w:t xml:space="preserve"> a v návaznosti na počet zajištěných licencí</w:t>
      </w:r>
      <w:r w:rsidRPr="008E09CF">
        <w:rPr>
          <w:color w:val="auto"/>
          <w:sz w:val="22"/>
          <w:szCs w:val="22"/>
        </w:rPr>
        <w:t>. Následně poskytne obdobný diagram také objednatel zhotoviteli. V případě nejasnosti nebo jakýchkoli jiných kompetenčních konfliktů smluvní strany v dobré víře zpracují společný diagram a zohlední dle něj případné nastavení přístupu do CDE.</w:t>
      </w:r>
    </w:p>
    <w:p w14:paraId="07AE6A05" w14:textId="4B1FA230" w:rsidR="009B58F0" w:rsidRPr="008E09CF" w:rsidRDefault="009B58F0" w:rsidP="00E63EE5">
      <w:pPr>
        <w:pStyle w:val="Default"/>
        <w:ind w:left="426" w:hanging="426"/>
        <w:jc w:val="both"/>
        <w:rPr>
          <w:color w:val="auto"/>
          <w:sz w:val="22"/>
          <w:szCs w:val="22"/>
        </w:rPr>
      </w:pPr>
      <w:r w:rsidRPr="008E09CF">
        <w:rPr>
          <w:color w:val="auto"/>
          <w:sz w:val="22"/>
          <w:szCs w:val="22"/>
        </w:rPr>
        <w:t xml:space="preserve"> </w:t>
      </w:r>
    </w:p>
    <w:p w14:paraId="50570EE2" w14:textId="249571AD" w:rsidR="009B58F0" w:rsidRDefault="009B58F0" w:rsidP="00E63EE5">
      <w:pPr>
        <w:pStyle w:val="Default"/>
        <w:ind w:left="426" w:hanging="426"/>
        <w:jc w:val="both"/>
        <w:rPr>
          <w:color w:val="auto"/>
          <w:sz w:val="22"/>
          <w:szCs w:val="22"/>
        </w:rPr>
      </w:pPr>
      <w:proofErr w:type="gramStart"/>
      <w:r w:rsidRPr="008E09CF">
        <w:rPr>
          <w:b/>
          <w:bCs/>
          <w:color w:val="auto"/>
          <w:sz w:val="22"/>
          <w:szCs w:val="22"/>
        </w:rPr>
        <w:t xml:space="preserve">5.3 </w:t>
      </w:r>
      <w:r w:rsidR="00E63EE5">
        <w:rPr>
          <w:b/>
          <w:bCs/>
          <w:color w:val="auto"/>
          <w:sz w:val="22"/>
          <w:szCs w:val="22"/>
        </w:rPr>
        <w:t xml:space="preserve"> </w:t>
      </w:r>
      <w:r w:rsidRPr="008E09CF">
        <w:rPr>
          <w:color w:val="auto"/>
          <w:sz w:val="22"/>
          <w:szCs w:val="22"/>
        </w:rPr>
        <w:t>Zhotovitel</w:t>
      </w:r>
      <w:proofErr w:type="gramEnd"/>
      <w:r w:rsidRPr="008E09CF">
        <w:rPr>
          <w:color w:val="auto"/>
          <w:sz w:val="22"/>
          <w:szCs w:val="22"/>
        </w:rPr>
        <w:t xml:space="preserve"> zajistí, že po celou dobu trvání smlouvy bude pozice koordinátora BIM zhotovitele obsazena. </w:t>
      </w:r>
    </w:p>
    <w:p w14:paraId="1B76F92A" w14:textId="77777777" w:rsidR="00E63EE5" w:rsidRPr="008E09CF" w:rsidRDefault="00E63EE5" w:rsidP="00167811">
      <w:pPr>
        <w:pStyle w:val="Default"/>
        <w:jc w:val="both"/>
        <w:rPr>
          <w:color w:val="auto"/>
          <w:sz w:val="22"/>
          <w:szCs w:val="22"/>
        </w:rPr>
      </w:pPr>
    </w:p>
    <w:p w14:paraId="333E6733" w14:textId="0C6EB71E" w:rsidR="00861D8B" w:rsidRDefault="009B58F0" w:rsidP="00E63EE5">
      <w:pPr>
        <w:pStyle w:val="Default"/>
        <w:numPr>
          <w:ilvl w:val="1"/>
          <w:numId w:val="7"/>
        </w:numPr>
        <w:ind w:left="426" w:hanging="426"/>
        <w:jc w:val="both"/>
        <w:rPr>
          <w:color w:val="auto"/>
          <w:sz w:val="22"/>
          <w:szCs w:val="22"/>
        </w:rPr>
      </w:pPr>
      <w:r w:rsidRPr="008E09CF">
        <w:rPr>
          <w:color w:val="auto"/>
          <w:sz w:val="22"/>
          <w:szCs w:val="22"/>
        </w:rPr>
        <w:t xml:space="preserve">Za veškerou činnost, jednání nebo opomenutí uživatelů na straně objednatele nese vůči zhotoviteli odpovědnost objednatel. </w:t>
      </w:r>
    </w:p>
    <w:p w14:paraId="724C2A95" w14:textId="77777777" w:rsidR="00E63EE5" w:rsidRPr="008E09CF" w:rsidRDefault="00E63EE5" w:rsidP="00E63EE5">
      <w:pPr>
        <w:pStyle w:val="Default"/>
        <w:ind w:left="1080"/>
        <w:jc w:val="both"/>
        <w:rPr>
          <w:color w:val="auto"/>
          <w:sz w:val="22"/>
          <w:szCs w:val="22"/>
        </w:rPr>
      </w:pPr>
    </w:p>
    <w:p w14:paraId="29E978E2" w14:textId="36D4F3E5" w:rsidR="009B58F0" w:rsidRPr="008E09CF" w:rsidRDefault="009B58F0" w:rsidP="00E63EE5">
      <w:pPr>
        <w:pStyle w:val="Default"/>
        <w:ind w:left="426" w:hanging="426"/>
        <w:jc w:val="both"/>
        <w:rPr>
          <w:color w:val="auto"/>
          <w:sz w:val="22"/>
          <w:szCs w:val="22"/>
        </w:rPr>
      </w:pPr>
      <w:r w:rsidRPr="008E09CF">
        <w:rPr>
          <w:b/>
          <w:bCs/>
          <w:color w:val="auto"/>
          <w:sz w:val="22"/>
          <w:szCs w:val="22"/>
        </w:rPr>
        <w:t xml:space="preserve">5.5 </w:t>
      </w:r>
      <w:r w:rsidR="00E63EE5">
        <w:rPr>
          <w:b/>
          <w:bCs/>
          <w:color w:val="auto"/>
          <w:sz w:val="22"/>
          <w:szCs w:val="22"/>
        </w:rPr>
        <w:t xml:space="preserve">  </w:t>
      </w:r>
      <w:r w:rsidRPr="008E09CF">
        <w:rPr>
          <w:color w:val="auto"/>
          <w:sz w:val="22"/>
          <w:szCs w:val="22"/>
        </w:rPr>
        <w:t xml:space="preserve">Za veškerou činnost, jednání nebo opomenutí uživatelů na straně zhotovitele nese vůči objednateli odpovědnost zhotovitel. </w:t>
      </w:r>
    </w:p>
    <w:p w14:paraId="51867A86" w14:textId="2F173E6C" w:rsidR="002E5E00" w:rsidRDefault="002E5E00" w:rsidP="00861D8B">
      <w:pPr>
        <w:pStyle w:val="Default"/>
        <w:rPr>
          <w:color w:val="auto"/>
          <w:sz w:val="22"/>
          <w:szCs w:val="22"/>
          <w:highlight w:val="yellow"/>
        </w:rPr>
      </w:pPr>
    </w:p>
    <w:p w14:paraId="29C2839C" w14:textId="77777777" w:rsidR="002E5E00" w:rsidRPr="008568F8" w:rsidRDefault="002E5E00" w:rsidP="00861D8B">
      <w:pPr>
        <w:pStyle w:val="Default"/>
        <w:rPr>
          <w:color w:val="auto"/>
          <w:sz w:val="22"/>
          <w:szCs w:val="22"/>
        </w:rPr>
      </w:pPr>
    </w:p>
    <w:p w14:paraId="7CCF36B0" w14:textId="7ECDEFF2" w:rsidR="009B58F0" w:rsidRPr="000C19BF" w:rsidRDefault="009B58F0" w:rsidP="00F75919">
      <w:pPr>
        <w:pStyle w:val="Default"/>
        <w:numPr>
          <w:ilvl w:val="0"/>
          <w:numId w:val="7"/>
        </w:numPr>
        <w:ind w:left="284" w:hanging="284"/>
        <w:rPr>
          <w:b/>
          <w:bCs/>
          <w:color w:val="auto"/>
        </w:rPr>
      </w:pPr>
      <w:r w:rsidRPr="000C19BF">
        <w:rPr>
          <w:b/>
          <w:bCs/>
          <w:color w:val="auto"/>
        </w:rPr>
        <w:t xml:space="preserve">ODPOVĚDNOST ZA OBSAH SDÍLENÝCH DAT </w:t>
      </w:r>
    </w:p>
    <w:p w14:paraId="794FA084" w14:textId="77777777" w:rsidR="002E5E00" w:rsidRPr="000C19BF" w:rsidRDefault="002E5E00" w:rsidP="002E5E00">
      <w:pPr>
        <w:pStyle w:val="Default"/>
        <w:ind w:left="720"/>
        <w:rPr>
          <w:color w:val="auto"/>
          <w:sz w:val="22"/>
          <w:szCs w:val="22"/>
        </w:rPr>
      </w:pPr>
    </w:p>
    <w:p w14:paraId="3471EDCE" w14:textId="01CB6504" w:rsidR="009B58F0" w:rsidRDefault="009B58F0" w:rsidP="00E63EE5">
      <w:pPr>
        <w:pStyle w:val="Default"/>
        <w:ind w:left="426" w:hanging="426"/>
        <w:jc w:val="both"/>
        <w:rPr>
          <w:color w:val="auto"/>
          <w:sz w:val="22"/>
          <w:szCs w:val="22"/>
        </w:rPr>
      </w:pPr>
      <w:proofErr w:type="gramStart"/>
      <w:r w:rsidRPr="000C19BF">
        <w:rPr>
          <w:b/>
          <w:bCs/>
          <w:color w:val="auto"/>
          <w:sz w:val="22"/>
          <w:szCs w:val="22"/>
        </w:rPr>
        <w:t xml:space="preserve">6.1 </w:t>
      </w:r>
      <w:r w:rsidR="00E63EE5">
        <w:rPr>
          <w:b/>
          <w:bCs/>
          <w:color w:val="auto"/>
          <w:sz w:val="22"/>
          <w:szCs w:val="22"/>
        </w:rPr>
        <w:t xml:space="preserve"> </w:t>
      </w:r>
      <w:r w:rsidRPr="000C19BF">
        <w:rPr>
          <w:color w:val="auto"/>
          <w:sz w:val="22"/>
          <w:szCs w:val="22"/>
        </w:rPr>
        <w:t>Objednatel</w:t>
      </w:r>
      <w:proofErr w:type="gramEnd"/>
      <w:r w:rsidRPr="000C19BF">
        <w:rPr>
          <w:color w:val="auto"/>
          <w:sz w:val="22"/>
          <w:szCs w:val="22"/>
        </w:rPr>
        <w:t xml:space="preserve"> je ve vztahu k uživatelům na straně objednatele a zhotovitel je ve vztahu k uživatelům na straně zhotovitele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14:paraId="07420861" w14:textId="77777777" w:rsidR="00E63EE5" w:rsidRPr="000C19BF" w:rsidRDefault="00E63EE5" w:rsidP="00E63EE5">
      <w:pPr>
        <w:pStyle w:val="Default"/>
        <w:ind w:left="426" w:hanging="426"/>
        <w:jc w:val="both"/>
        <w:rPr>
          <w:color w:val="auto"/>
          <w:sz w:val="22"/>
          <w:szCs w:val="22"/>
        </w:rPr>
      </w:pPr>
    </w:p>
    <w:p w14:paraId="11BCD905" w14:textId="4D990115" w:rsidR="009B58F0" w:rsidRPr="000C19BF" w:rsidRDefault="009B58F0" w:rsidP="00E63EE5">
      <w:pPr>
        <w:pStyle w:val="Default"/>
        <w:ind w:left="426" w:hanging="426"/>
        <w:jc w:val="both"/>
        <w:rPr>
          <w:color w:val="auto"/>
          <w:sz w:val="22"/>
          <w:szCs w:val="22"/>
        </w:rPr>
      </w:pPr>
      <w:r w:rsidRPr="000C19BF">
        <w:rPr>
          <w:b/>
          <w:bCs/>
          <w:color w:val="auto"/>
          <w:sz w:val="22"/>
          <w:szCs w:val="22"/>
        </w:rPr>
        <w:t xml:space="preserve">6.2 </w:t>
      </w:r>
      <w:r w:rsidR="00E63EE5">
        <w:rPr>
          <w:b/>
          <w:bCs/>
          <w:color w:val="auto"/>
          <w:sz w:val="22"/>
          <w:szCs w:val="22"/>
        </w:rPr>
        <w:t xml:space="preserve"> </w:t>
      </w:r>
      <w:r w:rsidRPr="000C19BF">
        <w:rPr>
          <w:color w:val="auto"/>
          <w:sz w:val="22"/>
          <w:szCs w:val="22"/>
        </w:rPr>
        <w:t xml:space="preserve">Ujednání dle tohoto čl. 6 však nezbavuje v žádném rozsahu odpovědnosti zhotovitele za dílo dle smlouvy, zejména včetně odpovědnosti za prodlení zhotovitele, zajištění kvality, péči zhotovitele o dílo, vady díla nebo plné dodržení ujednání smlouvy, včetně případných obchodních podmínek a technických podmínek, a to i ve vztahu k právní povinnosti včasného upozornění na případné nevhodné pokyny objednatele nebo nevhodné věci a nevhodné vstupy jakéhokoliv charakteru poskytnuté pro plnění díla objednatelem. Stejně tak není dotčena případná odpovědnost zhotovitele při zhotovování díla více zhotoviteli. </w:t>
      </w:r>
    </w:p>
    <w:p w14:paraId="4656ADFF" w14:textId="065DFCA9" w:rsidR="002E5E00" w:rsidRDefault="002E5E00" w:rsidP="009B58F0">
      <w:pPr>
        <w:pStyle w:val="Default"/>
        <w:rPr>
          <w:color w:val="auto"/>
          <w:sz w:val="22"/>
          <w:szCs w:val="22"/>
          <w:highlight w:val="yellow"/>
        </w:rPr>
      </w:pPr>
    </w:p>
    <w:p w14:paraId="5EB29DE2" w14:textId="77777777" w:rsidR="002E5E00" w:rsidRPr="008568F8" w:rsidRDefault="002E5E00" w:rsidP="009B58F0">
      <w:pPr>
        <w:pStyle w:val="Default"/>
        <w:rPr>
          <w:color w:val="auto"/>
          <w:sz w:val="22"/>
          <w:szCs w:val="22"/>
        </w:rPr>
      </w:pPr>
    </w:p>
    <w:p w14:paraId="14DE5ED9" w14:textId="19075FC4" w:rsidR="009B58F0" w:rsidRPr="000C19BF" w:rsidRDefault="009B58F0" w:rsidP="00F75919">
      <w:pPr>
        <w:pStyle w:val="Default"/>
        <w:numPr>
          <w:ilvl w:val="0"/>
          <w:numId w:val="7"/>
        </w:numPr>
        <w:ind w:left="284" w:hanging="284"/>
        <w:rPr>
          <w:b/>
          <w:bCs/>
          <w:color w:val="auto"/>
        </w:rPr>
      </w:pPr>
      <w:r w:rsidRPr="000C19BF">
        <w:rPr>
          <w:b/>
          <w:bCs/>
          <w:color w:val="auto"/>
        </w:rPr>
        <w:t xml:space="preserve">POVINNOSTI STRAN </w:t>
      </w:r>
    </w:p>
    <w:p w14:paraId="48484EE4" w14:textId="77777777" w:rsidR="002E5E00" w:rsidRPr="000C19BF" w:rsidRDefault="002E5E00" w:rsidP="002E5E00">
      <w:pPr>
        <w:pStyle w:val="Default"/>
        <w:ind w:left="720"/>
        <w:rPr>
          <w:color w:val="auto"/>
          <w:sz w:val="22"/>
          <w:szCs w:val="22"/>
        </w:rPr>
      </w:pPr>
    </w:p>
    <w:p w14:paraId="31E96FFE" w14:textId="2BC737A1" w:rsidR="009B58F0" w:rsidRDefault="009B58F0" w:rsidP="00B87CF6">
      <w:pPr>
        <w:pStyle w:val="Default"/>
        <w:ind w:left="426" w:hanging="426"/>
        <w:jc w:val="both"/>
        <w:rPr>
          <w:color w:val="auto"/>
          <w:sz w:val="22"/>
          <w:szCs w:val="22"/>
        </w:rPr>
      </w:pPr>
      <w:proofErr w:type="gramStart"/>
      <w:r w:rsidRPr="000C19BF">
        <w:rPr>
          <w:b/>
          <w:bCs/>
          <w:color w:val="auto"/>
          <w:sz w:val="22"/>
          <w:szCs w:val="22"/>
        </w:rPr>
        <w:t xml:space="preserve">7.1 </w:t>
      </w:r>
      <w:r w:rsidR="00B87CF6">
        <w:rPr>
          <w:b/>
          <w:bCs/>
          <w:color w:val="auto"/>
          <w:sz w:val="22"/>
          <w:szCs w:val="22"/>
        </w:rPr>
        <w:t xml:space="preserve"> </w:t>
      </w:r>
      <w:r w:rsidRPr="000C19BF">
        <w:rPr>
          <w:color w:val="auto"/>
          <w:sz w:val="22"/>
          <w:szCs w:val="22"/>
        </w:rPr>
        <w:t>Aniž</w:t>
      </w:r>
      <w:proofErr w:type="gramEnd"/>
      <w:r w:rsidRPr="000C19BF">
        <w:rPr>
          <w:color w:val="auto"/>
          <w:sz w:val="22"/>
          <w:szCs w:val="22"/>
        </w:rPr>
        <w:t xml:space="preserve"> by byly dotčeny čl. 5 a 6, jsou zhotovitel a objednatel povinni zajistit u třetích stran, které k plnění smlouvy dle smlouvy a tohoto protokolu užijí, že tento protokol bude plně dodržován a začleněn v celém nebo nezbytném rozsahu do příslušných smluv a dohod s těmito třetími osobami. </w:t>
      </w:r>
    </w:p>
    <w:p w14:paraId="3327EFB2" w14:textId="77777777" w:rsidR="00B87CF6" w:rsidRPr="000C19BF" w:rsidRDefault="00B87CF6" w:rsidP="000C19BF">
      <w:pPr>
        <w:pStyle w:val="Default"/>
        <w:jc w:val="both"/>
        <w:rPr>
          <w:color w:val="auto"/>
          <w:sz w:val="22"/>
          <w:szCs w:val="22"/>
        </w:rPr>
      </w:pPr>
    </w:p>
    <w:p w14:paraId="637A2FD9" w14:textId="42D0E2DB" w:rsidR="009B58F0" w:rsidRDefault="009B58F0" w:rsidP="00B87CF6">
      <w:pPr>
        <w:pStyle w:val="Default"/>
        <w:ind w:left="426" w:hanging="426"/>
        <w:jc w:val="both"/>
        <w:rPr>
          <w:color w:val="auto"/>
          <w:sz w:val="22"/>
          <w:szCs w:val="22"/>
        </w:rPr>
      </w:pPr>
      <w:proofErr w:type="gramStart"/>
      <w:r w:rsidRPr="000C19BF">
        <w:rPr>
          <w:b/>
          <w:bCs/>
          <w:color w:val="auto"/>
          <w:sz w:val="22"/>
          <w:szCs w:val="22"/>
        </w:rPr>
        <w:t xml:space="preserve">7.2 </w:t>
      </w:r>
      <w:r w:rsidR="00B87CF6">
        <w:rPr>
          <w:b/>
          <w:bCs/>
          <w:color w:val="auto"/>
          <w:sz w:val="22"/>
          <w:szCs w:val="22"/>
        </w:rPr>
        <w:t xml:space="preserve"> </w:t>
      </w:r>
      <w:r w:rsidRPr="000C19BF">
        <w:rPr>
          <w:color w:val="auto"/>
          <w:sz w:val="22"/>
          <w:szCs w:val="22"/>
        </w:rPr>
        <w:t>Zhotovitel</w:t>
      </w:r>
      <w:proofErr w:type="gramEnd"/>
      <w:r w:rsidRPr="000C19BF">
        <w:rPr>
          <w:color w:val="auto"/>
          <w:sz w:val="22"/>
          <w:szCs w:val="22"/>
        </w:rPr>
        <w:t xml:space="preserve"> je povinen postupovat v souladu s</w:t>
      </w:r>
      <w:r w:rsidR="00DA0E3F">
        <w:rPr>
          <w:color w:val="auto"/>
          <w:sz w:val="22"/>
          <w:szCs w:val="22"/>
        </w:rPr>
        <w:t> </w:t>
      </w:r>
      <w:r w:rsidR="00DA0E3F" w:rsidRPr="00C548CB">
        <w:rPr>
          <w:color w:val="auto"/>
          <w:sz w:val="22"/>
          <w:szCs w:val="22"/>
        </w:rPr>
        <w:t>požadavky na výměnu informací</w:t>
      </w:r>
      <w:r w:rsidRPr="00C548CB">
        <w:rPr>
          <w:color w:val="auto"/>
          <w:sz w:val="22"/>
          <w:szCs w:val="22"/>
        </w:rPr>
        <w:t xml:space="preserve"> </w:t>
      </w:r>
      <w:r w:rsidRPr="00DA0E3F">
        <w:rPr>
          <w:color w:val="auto"/>
          <w:sz w:val="22"/>
          <w:szCs w:val="22"/>
        </w:rPr>
        <w:t>(</w:t>
      </w:r>
      <w:r w:rsidR="00DA0E3F" w:rsidRPr="00DA0E3F">
        <w:rPr>
          <w:color w:val="auto"/>
          <w:sz w:val="22"/>
          <w:szCs w:val="22"/>
        </w:rPr>
        <w:t>E</w:t>
      </w:r>
      <w:r w:rsidRPr="00DA0E3F">
        <w:rPr>
          <w:color w:val="auto"/>
          <w:sz w:val="22"/>
          <w:szCs w:val="22"/>
        </w:rPr>
        <w:t>IR</w:t>
      </w:r>
      <w:r w:rsidRPr="000C19BF">
        <w:rPr>
          <w:color w:val="auto"/>
          <w:sz w:val="22"/>
          <w:szCs w:val="22"/>
        </w:rPr>
        <w:t xml:space="preserve">) a plánu realizace BIM (BEP) a pokyny a postupy určenými objednatelem, které se zhotovitel zavazuje dodržovat. </w:t>
      </w:r>
    </w:p>
    <w:p w14:paraId="4CF3FE1F" w14:textId="77777777" w:rsidR="00B87CF6" w:rsidRPr="000C19BF" w:rsidRDefault="00B87CF6" w:rsidP="000C19BF">
      <w:pPr>
        <w:pStyle w:val="Default"/>
        <w:jc w:val="both"/>
        <w:rPr>
          <w:color w:val="auto"/>
          <w:sz w:val="22"/>
          <w:szCs w:val="22"/>
        </w:rPr>
      </w:pPr>
    </w:p>
    <w:p w14:paraId="618A8A19" w14:textId="27B0D0AC" w:rsidR="009B58F0" w:rsidRDefault="009B58F0" w:rsidP="00B87CF6">
      <w:pPr>
        <w:pStyle w:val="Default"/>
        <w:ind w:left="426" w:hanging="426"/>
        <w:jc w:val="both"/>
        <w:rPr>
          <w:color w:val="auto"/>
          <w:sz w:val="22"/>
          <w:szCs w:val="22"/>
        </w:rPr>
      </w:pPr>
      <w:r w:rsidRPr="000C19BF">
        <w:rPr>
          <w:b/>
          <w:bCs/>
          <w:color w:val="auto"/>
          <w:sz w:val="22"/>
          <w:szCs w:val="22"/>
        </w:rPr>
        <w:t>7.3</w:t>
      </w:r>
      <w:r w:rsidR="00B87CF6">
        <w:rPr>
          <w:b/>
          <w:bCs/>
          <w:color w:val="auto"/>
          <w:sz w:val="22"/>
          <w:szCs w:val="22"/>
        </w:rPr>
        <w:t xml:space="preserve"> </w:t>
      </w:r>
      <w:r w:rsidRPr="000C19BF">
        <w:rPr>
          <w:color w:val="auto"/>
          <w:sz w:val="22"/>
          <w:szCs w:val="22"/>
        </w:rPr>
        <w:t xml:space="preserve">Zhotovitel se zavazuje s řádnou odbornou péčí vytvořit a dodat objednateli specifikované informační modely tak, jak je stanoveno v plánu realizace BIM (BEP). BEP bude vytvořen ve spolupráci s projektovým manažerem BIM a odsouhlasen všemi zainteresovanými stranami po podpisu </w:t>
      </w:r>
      <w:proofErr w:type="spellStart"/>
      <w:r w:rsidRPr="000C19BF">
        <w:rPr>
          <w:color w:val="auto"/>
          <w:sz w:val="22"/>
          <w:szCs w:val="22"/>
        </w:rPr>
        <w:t>SoD</w:t>
      </w:r>
      <w:proofErr w:type="spellEnd"/>
      <w:r w:rsidRPr="000C19BF">
        <w:rPr>
          <w:color w:val="auto"/>
          <w:sz w:val="22"/>
          <w:szCs w:val="22"/>
        </w:rPr>
        <w:t xml:space="preserve">. </w:t>
      </w:r>
    </w:p>
    <w:p w14:paraId="1A277F11" w14:textId="77777777" w:rsidR="00B87CF6" w:rsidRPr="000C19BF" w:rsidRDefault="00B87CF6" w:rsidP="000C19BF">
      <w:pPr>
        <w:pStyle w:val="Default"/>
        <w:jc w:val="both"/>
        <w:rPr>
          <w:color w:val="auto"/>
          <w:sz w:val="22"/>
          <w:szCs w:val="22"/>
        </w:rPr>
      </w:pPr>
    </w:p>
    <w:p w14:paraId="1AE0BB00" w14:textId="7E77338B" w:rsidR="009B58F0" w:rsidRDefault="009B58F0" w:rsidP="00B87CF6">
      <w:pPr>
        <w:pStyle w:val="Default"/>
        <w:numPr>
          <w:ilvl w:val="1"/>
          <w:numId w:val="7"/>
        </w:numPr>
        <w:ind w:left="426" w:hanging="426"/>
        <w:jc w:val="both"/>
        <w:rPr>
          <w:color w:val="auto"/>
          <w:sz w:val="22"/>
          <w:szCs w:val="22"/>
        </w:rPr>
      </w:pPr>
      <w:r w:rsidRPr="000C19BF">
        <w:rPr>
          <w:color w:val="auto"/>
          <w:sz w:val="22"/>
          <w:szCs w:val="22"/>
        </w:rPr>
        <w:t xml:space="preserve">Zhotovitel nemá v souvislosti s tímto protokolem nárok na žádnou dodatečnou odměnu nebo jiné plnění nad rámec ceny díla a všechny povinnosti, závazky a plnění zhotovitele dle tohoto protokolu jsou již zahrnuty do ceny díla. </w:t>
      </w:r>
    </w:p>
    <w:p w14:paraId="2B4E85FE" w14:textId="69C5D69C" w:rsidR="00B87CF6" w:rsidRDefault="00B87CF6" w:rsidP="00B87CF6">
      <w:pPr>
        <w:pStyle w:val="Default"/>
        <w:jc w:val="both"/>
        <w:rPr>
          <w:color w:val="auto"/>
          <w:sz w:val="22"/>
          <w:szCs w:val="22"/>
        </w:rPr>
      </w:pPr>
    </w:p>
    <w:p w14:paraId="65C6FD4E" w14:textId="45E28E4A" w:rsidR="00B87CF6" w:rsidRDefault="00B87CF6" w:rsidP="00B87CF6">
      <w:pPr>
        <w:pStyle w:val="Default"/>
        <w:jc w:val="both"/>
        <w:rPr>
          <w:color w:val="auto"/>
          <w:sz w:val="22"/>
          <w:szCs w:val="22"/>
        </w:rPr>
      </w:pPr>
      <w:r>
        <w:rPr>
          <w:b/>
          <w:bCs/>
          <w:color w:val="auto"/>
          <w:sz w:val="22"/>
          <w:szCs w:val="22"/>
        </w:rPr>
        <w:t xml:space="preserve">7.5. </w:t>
      </w:r>
      <w:r>
        <w:rPr>
          <w:color w:val="auto"/>
          <w:sz w:val="22"/>
          <w:szCs w:val="22"/>
        </w:rPr>
        <w:t>Další povinnosti zhotovitele:</w:t>
      </w:r>
    </w:p>
    <w:p w14:paraId="1F798586" w14:textId="7BD4D0EF" w:rsidR="00B87CF6" w:rsidRDefault="00F55C1B" w:rsidP="00B87CF6">
      <w:pPr>
        <w:pStyle w:val="Default"/>
        <w:numPr>
          <w:ilvl w:val="0"/>
          <w:numId w:val="10"/>
        </w:numPr>
        <w:ind w:hanging="294"/>
        <w:jc w:val="both"/>
        <w:rPr>
          <w:color w:val="auto"/>
          <w:sz w:val="22"/>
          <w:szCs w:val="22"/>
        </w:rPr>
      </w:pPr>
      <w:r>
        <w:rPr>
          <w:color w:val="auto"/>
          <w:sz w:val="22"/>
          <w:szCs w:val="22"/>
        </w:rPr>
        <w:t xml:space="preserve">S řádnou odbornou péčí vytvořit a dodat Informační model stavby v podrobnosti stanovené smlouvou v souladu s Požadavky </w:t>
      </w:r>
      <w:r w:rsidR="00172401">
        <w:rPr>
          <w:color w:val="auto"/>
          <w:sz w:val="22"/>
          <w:szCs w:val="22"/>
        </w:rPr>
        <w:t>na výměnu informací</w:t>
      </w:r>
      <w:r>
        <w:rPr>
          <w:color w:val="auto"/>
          <w:sz w:val="22"/>
          <w:szCs w:val="22"/>
        </w:rPr>
        <w:t xml:space="preserve"> (</w:t>
      </w:r>
      <w:r w:rsidR="00172401">
        <w:rPr>
          <w:color w:val="auto"/>
          <w:sz w:val="22"/>
          <w:szCs w:val="22"/>
        </w:rPr>
        <w:t>E</w:t>
      </w:r>
      <w:r>
        <w:rPr>
          <w:color w:val="auto"/>
          <w:sz w:val="22"/>
          <w:szCs w:val="22"/>
        </w:rPr>
        <w:t>IR)</w:t>
      </w:r>
      <w:r w:rsidR="00B8192B">
        <w:rPr>
          <w:color w:val="auto"/>
          <w:sz w:val="22"/>
          <w:szCs w:val="22"/>
        </w:rPr>
        <w:t>,</w:t>
      </w:r>
      <w:r>
        <w:rPr>
          <w:color w:val="auto"/>
          <w:sz w:val="22"/>
          <w:szCs w:val="22"/>
        </w:rPr>
        <w:t xml:space="preserve"> včetně Datového standardu </w:t>
      </w:r>
      <w:r w:rsidR="00172401">
        <w:rPr>
          <w:color w:val="auto"/>
          <w:sz w:val="22"/>
          <w:szCs w:val="22"/>
        </w:rPr>
        <w:t>o</w:t>
      </w:r>
      <w:r>
        <w:rPr>
          <w:color w:val="auto"/>
          <w:sz w:val="22"/>
          <w:szCs w:val="22"/>
        </w:rPr>
        <w:t>bjednatele a dalších příloh smlouvy.</w:t>
      </w:r>
    </w:p>
    <w:p w14:paraId="705FF42D" w14:textId="5C4D2ED0" w:rsidR="00F55C1B" w:rsidRDefault="00F55C1B" w:rsidP="00B87CF6">
      <w:pPr>
        <w:pStyle w:val="Default"/>
        <w:numPr>
          <w:ilvl w:val="0"/>
          <w:numId w:val="10"/>
        </w:numPr>
        <w:ind w:hanging="294"/>
        <w:jc w:val="both"/>
        <w:rPr>
          <w:color w:val="auto"/>
          <w:sz w:val="22"/>
          <w:szCs w:val="22"/>
        </w:rPr>
      </w:pPr>
      <w:r>
        <w:rPr>
          <w:color w:val="auto"/>
          <w:sz w:val="22"/>
          <w:szCs w:val="22"/>
        </w:rPr>
        <w:t>Užívat Informační model stavby či jakoukoli jeho část pouze v souladu s ujednáními týkajícími se práv duševního vlastnictví.</w:t>
      </w:r>
    </w:p>
    <w:p w14:paraId="1809CF2F" w14:textId="08D758FF" w:rsidR="00F55C1B" w:rsidRDefault="00F55C1B" w:rsidP="00B87CF6">
      <w:pPr>
        <w:pStyle w:val="Default"/>
        <w:numPr>
          <w:ilvl w:val="0"/>
          <w:numId w:val="10"/>
        </w:numPr>
        <w:ind w:hanging="294"/>
        <w:jc w:val="both"/>
        <w:rPr>
          <w:color w:val="auto"/>
          <w:sz w:val="22"/>
          <w:szCs w:val="22"/>
        </w:rPr>
      </w:pPr>
      <w:r>
        <w:rPr>
          <w:color w:val="auto"/>
          <w:sz w:val="22"/>
          <w:szCs w:val="22"/>
        </w:rPr>
        <w:t>Dodat Digitální model stavby v otevřeném formátu IFC (</w:t>
      </w:r>
      <w:proofErr w:type="spellStart"/>
      <w:r>
        <w:rPr>
          <w:color w:val="auto"/>
          <w:sz w:val="22"/>
          <w:szCs w:val="22"/>
        </w:rPr>
        <w:t>Industry</w:t>
      </w:r>
      <w:proofErr w:type="spellEnd"/>
      <w:r>
        <w:rPr>
          <w:color w:val="auto"/>
          <w:sz w:val="22"/>
          <w:szCs w:val="22"/>
        </w:rPr>
        <w:t xml:space="preserve"> </w:t>
      </w:r>
      <w:proofErr w:type="spellStart"/>
      <w:r>
        <w:rPr>
          <w:color w:val="auto"/>
          <w:sz w:val="22"/>
          <w:szCs w:val="22"/>
        </w:rPr>
        <w:t>Foundation</w:t>
      </w:r>
      <w:proofErr w:type="spellEnd"/>
      <w:r>
        <w:rPr>
          <w:color w:val="auto"/>
          <w:sz w:val="22"/>
          <w:szCs w:val="22"/>
        </w:rPr>
        <w:t xml:space="preserve"> </w:t>
      </w:r>
      <w:proofErr w:type="spellStart"/>
      <w:r>
        <w:rPr>
          <w:color w:val="auto"/>
          <w:sz w:val="22"/>
          <w:szCs w:val="22"/>
        </w:rPr>
        <w:t>Classes</w:t>
      </w:r>
      <w:proofErr w:type="spellEnd"/>
      <w:r>
        <w:rPr>
          <w:color w:val="auto"/>
          <w:sz w:val="22"/>
          <w:szCs w:val="22"/>
        </w:rPr>
        <w:t>) podle ČSN EN ISO 16739 a v nativním formátu použitého softwarového nástroje pro tvoru Digitálního modelu stavby a s nimi související dokumenty v otevřených formátech nebo běžně dostupných formátech umožňující jejich další zpracování a zároveň v uzavřeném formátu (např. .</w:t>
      </w:r>
      <w:proofErr w:type="spellStart"/>
      <w:r>
        <w:rPr>
          <w:color w:val="auto"/>
          <w:sz w:val="22"/>
          <w:szCs w:val="22"/>
        </w:rPr>
        <w:t>pdf</w:t>
      </w:r>
      <w:proofErr w:type="spellEnd"/>
      <w:r>
        <w:rPr>
          <w:color w:val="auto"/>
          <w:sz w:val="22"/>
          <w:szCs w:val="22"/>
        </w:rPr>
        <w:t>).</w:t>
      </w:r>
    </w:p>
    <w:p w14:paraId="487DE82E" w14:textId="49D1CB52" w:rsidR="00F55C1B" w:rsidRDefault="00F55C1B" w:rsidP="00B87CF6">
      <w:pPr>
        <w:pStyle w:val="Default"/>
        <w:numPr>
          <w:ilvl w:val="0"/>
          <w:numId w:val="10"/>
        </w:numPr>
        <w:ind w:hanging="294"/>
        <w:jc w:val="both"/>
        <w:rPr>
          <w:color w:val="auto"/>
          <w:sz w:val="22"/>
          <w:szCs w:val="22"/>
        </w:rPr>
      </w:pPr>
      <w:r>
        <w:rPr>
          <w:color w:val="auto"/>
          <w:sz w:val="22"/>
          <w:szCs w:val="22"/>
        </w:rPr>
        <w:t>Dodat projektovou dokumentaci a případné další související dokumenty v</w:t>
      </w:r>
      <w:r w:rsidR="00641B74">
        <w:rPr>
          <w:color w:val="auto"/>
          <w:sz w:val="22"/>
          <w:szCs w:val="22"/>
        </w:rPr>
        <w:t> </w:t>
      </w:r>
      <w:r>
        <w:rPr>
          <w:color w:val="auto"/>
          <w:sz w:val="22"/>
          <w:szCs w:val="22"/>
        </w:rPr>
        <w:t>nativním</w:t>
      </w:r>
      <w:r w:rsidR="00641B74">
        <w:rPr>
          <w:color w:val="auto"/>
          <w:sz w:val="22"/>
          <w:szCs w:val="22"/>
        </w:rPr>
        <w:t xml:space="preserve">, </w:t>
      </w:r>
      <w:r>
        <w:rPr>
          <w:color w:val="auto"/>
          <w:sz w:val="22"/>
          <w:szCs w:val="22"/>
        </w:rPr>
        <w:t>otevřeném</w:t>
      </w:r>
      <w:r w:rsidR="00641B74">
        <w:rPr>
          <w:color w:val="auto"/>
          <w:sz w:val="22"/>
          <w:szCs w:val="22"/>
        </w:rPr>
        <w:t xml:space="preserve"> a zároveň v uzavřeném</w:t>
      </w:r>
      <w:r>
        <w:rPr>
          <w:color w:val="auto"/>
          <w:sz w:val="22"/>
          <w:szCs w:val="22"/>
        </w:rPr>
        <w:t xml:space="preserve"> formátu</w:t>
      </w:r>
      <w:r w:rsidR="00641B74">
        <w:rPr>
          <w:color w:val="auto"/>
          <w:sz w:val="22"/>
          <w:szCs w:val="22"/>
        </w:rPr>
        <w:t xml:space="preserve"> (např. .</w:t>
      </w:r>
      <w:proofErr w:type="spellStart"/>
      <w:r w:rsidR="00641B74">
        <w:rPr>
          <w:color w:val="auto"/>
          <w:sz w:val="22"/>
          <w:szCs w:val="22"/>
        </w:rPr>
        <w:t>pdf</w:t>
      </w:r>
      <w:proofErr w:type="spellEnd"/>
      <w:r w:rsidR="00641B74">
        <w:rPr>
          <w:color w:val="auto"/>
          <w:sz w:val="22"/>
          <w:szCs w:val="22"/>
        </w:rPr>
        <w:t>)</w:t>
      </w:r>
      <w:r>
        <w:rPr>
          <w:color w:val="auto"/>
          <w:sz w:val="22"/>
          <w:szCs w:val="22"/>
        </w:rPr>
        <w:t>.</w:t>
      </w:r>
    </w:p>
    <w:p w14:paraId="54141018" w14:textId="612BE771" w:rsidR="00F55C1B" w:rsidRDefault="00F55C1B" w:rsidP="00B87CF6">
      <w:pPr>
        <w:pStyle w:val="Default"/>
        <w:numPr>
          <w:ilvl w:val="0"/>
          <w:numId w:val="10"/>
        </w:numPr>
        <w:ind w:hanging="294"/>
        <w:jc w:val="both"/>
        <w:rPr>
          <w:color w:val="auto"/>
          <w:sz w:val="22"/>
          <w:szCs w:val="22"/>
        </w:rPr>
      </w:pPr>
      <w:r>
        <w:rPr>
          <w:color w:val="auto"/>
          <w:sz w:val="22"/>
          <w:szCs w:val="22"/>
        </w:rPr>
        <w:t>Zajisti</w:t>
      </w:r>
      <w:r w:rsidR="00641B74">
        <w:rPr>
          <w:color w:val="auto"/>
          <w:sz w:val="22"/>
          <w:szCs w:val="22"/>
        </w:rPr>
        <w:t>t</w:t>
      </w:r>
      <w:r>
        <w:rPr>
          <w:color w:val="auto"/>
          <w:sz w:val="22"/>
          <w:szCs w:val="22"/>
        </w:rPr>
        <w:t xml:space="preserve"> aktuálnost a správnost dat, které Zhotovitel vložil do Společného datového prostředí (CDE Objednatele).</w:t>
      </w:r>
    </w:p>
    <w:p w14:paraId="57536973" w14:textId="6DE630AB" w:rsidR="00F55C1B" w:rsidRDefault="00F55C1B" w:rsidP="00B87CF6">
      <w:pPr>
        <w:pStyle w:val="Default"/>
        <w:numPr>
          <w:ilvl w:val="0"/>
          <w:numId w:val="10"/>
        </w:numPr>
        <w:ind w:hanging="294"/>
        <w:jc w:val="both"/>
        <w:rPr>
          <w:color w:val="auto"/>
          <w:sz w:val="22"/>
          <w:szCs w:val="22"/>
        </w:rPr>
      </w:pPr>
      <w:r>
        <w:rPr>
          <w:color w:val="auto"/>
          <w:sz w:val="22"/>
          <w:szCs w:val="22"/>
        </w:rPr>
        <w:t>Zajistit zpracování a aktualizaci Plánu realizace BIM (BEP) v souladu se smlo</w:t>
      </w:r>
      <w:r w:rsidR="00A93D10">
        <w:rPr>
          <w:color w:val="auto"/>
          <w:sz w:val="22"/>
          <w:szCs w:val="22"/>
        </w:rPr>
        <w:t>u</w:t>
      </w:r>
      <w:r>
        <w:rPr>
          <w:color w:val="auto"/>
          <w:sz w:val="22"/>
          <w:szCs w:val="22"/>
        </w:rPr>
        <w:t>vou</w:t>
      </w:r>
      <w:r w:rsidR="00A93D10">
        <w:rPr>
          <w:color w:val="auto"/>
          <w:sz w:val="22"/>
          <w:szCs w:val="22"/>
        </w:rPr>
        <w:t xml:space="preserve"> a jejími přílohami.</w:t>
      </w:r>
    </w:p>
    <w:p w14:paraId="1462A08E" w14:textId="6D76F704" w:rsidR="00A93D10" w:rsidRPr="00A93D10" w:rsidRDefault="00A93D10" w:rsidP="00A93D10">
      <w:pPr>
        <w:pStyle w:val="Default"/>
        <w:numPr>
          <w:ilvl w:val="0"/>
          <w:numId w:val="10"/>
        </w:numPr>
        <w:ind w:hanging="294"/>
        <w:jc w:val="both"/>
        <w:rPr>
          <w:color w:val="auto"/>
          <w:sz w:val="22"/>
          <w:szCs w:val="22"/>
        </w:rPr>
      </w:pPr>
      <w:r>
        <w:rPr>
          <w:color w:val="auto"/>
          <w:sz w:val="22"/>
          <w:szCs w:val="22"/>
        </w:rPr>
        <w:t>Dodržovat Plán realizace BIM (BEP).</w:t>
      </w:r>
    </w:p>
    <w:p w14:paraId="7E8063ED" w14:textId="77777777" w:rsidR="00B87CF6" w:rsidRPr="00B87CF6" w:rsidRDefault="00B87CF6" w:rsidP="00B87CF6">
      <w:pPr>
        <w:pStyle w:val="Default"/>
        <w:jc w:val="both"/>
        <w:rPr>
          <w:color w:val="auto"/>
          <w:sz w:val="22"/>
          <w:szCs w:val="22"/>
        </w:rPr>
      </w:pPr>
    </w:p>
    <w:p w14:paraId="2C31125D" w14:textId="719A53C5" w:rsidR="002E5E00" w:rsidRDefault="002E5E00" w:rsidP="009B58F0">
      <w:pPr>
        <w:pStyle w:val="Default"/>
        <w:rPr>
          <w:color w:val="auto"/>
          <w:sz w:val="22"/>
          <w:szCs w:val="22"/>
          <w:highlight w:val="yellow"/>
        </w:rPr>
      </w:pPr>
    </w:p>
    <w:p w14:paraId="488CB28A" w14:textId="77777777" w:rsidR="002E5E00" w:rsidRPr="008568F8" w:rsidRDefault="002E5E00" w:rsidP="009B58F0">
      <w:pPr>
        <w:pStyle w:val="Default"/>
        <w:rPr>
          <w:color w:val="auto"/>
          <w:sz w:val="22"/>
          <w:szCs w:val="22"/>
        </w:rPr>
      </w:pPr>
    </w:p>
    <w:p w14:paraId="3A72A147" w14:textId="4839A310" w:rsidR="009B58F0" w:rsidRPr="008568F8" w:rsidRDefault="009B58F0" w:rsidP="00F75919">
      <w:pPr>
        <w:pStyle w:val="Default"/>
        <w:numPr>
          <w:ilvl w:val="0"/>
          <w:numId w:val="7"/>
        </w:numPr>
        <w:ind w:left="284" w:hanging="284"/>
        <w:rPr>
          <w:b/>
          <w:bCs/>
          <w:color w:val="auto"/>
        </w:rPr>
      </w:pPr>
      <w:r w:rsidRPr="008568F8">
        <w:rPr>
          <w:b/>
          <w:bCs/>
          <w:color w:val="auto"/>
        </w:rPr>
        <w:t xml:space="preserve">OCHRANA DŮVĚRNÝCH INFORMACÍ </w:t>
      </w:r>
    </w:p>
    <w:p w14:paraId="12FE7E22" w14:textId="77777777" w:rsidR="002E5E00" w:rsidRPr="000C19BF" w:rsidRDefault="002E5E00" w:rsidP="002E5E00">
      <w:pPr>
        <w:pStyle w:val="Default"/>
        <w:ind w:left="720"/>
        <w:rPr>
          <w:color w:val="auto"/>
          <w:sz w:val="22"/>
          <w:szCs w:val="22"/>
        </w:rPr>
      </w:pPr>
    </w:p>
    <w:p w14:paraId="5AA1F60F" w14:textId="2D2BEDE5" w:rsidR="009B58F0" w:rsidRDefault="009B58F0" w:rsidP="00E63EE5">
      <w:pPr>
        <w:pStyle w:val="Default"/>
        <w:ind w:left="426" w:hanging="426"/>
        <w:jc w:val="both"/>
        <w:rPr>
          <w:color w:val="auto"/>
          <w:sz w:val="22"/>
          <w:szCs w:val="22"/>
        </w:rPr>
      </w:pPr>
      <w:proofErr w:type="gramStart"/>
      <w:r w:rsidRPr="000C19BF">
        <w:rPr>
          <w:b/>
          <w:bCs/>
          <w:color w:val="auto"/>
          <w:sz w:val="22"/>
          <w:szCs w:val="22"/>
        </w:rPr>
        <w:t xml:space="preserve">8.1 </w:t>
      </w:r>
      <w:r w:rsidR="00E63EE5">
        <w:rPr>
          <w:b/>
          <w:bCs/>
          <w:color w:val="auto"/>
          <w:sz w:val="22"/>
          <w:szCs w:val="22"/>
        </w:rPr>
        <w:t xml:space="preserve"> </w:t>
      </w:r>
      <w:r w:rsidRPr="000C19BF">
        <w:rPr>
          <w:color w:val="auto"/>
          <w:sz w:val="22"/>
          <w:szCs w:val="22"/>
        </w:rPr>
        <w:t>Objednatel</w:t>
      </w:r>
      <w:proofErr w:type="gramEnd"/>
      <w:r w:rsidRPr="000C19BF">
        <w:rPr>
          <w:color w:val="auto"/>
          <w:sz w:val="22"/>
          <w:szCs w:val="22"/>
        </w:rPr>
        <w:t xml:space="preserve"> a zhotovitel jsou povinni zajistit ochranu obchodního tajemství druhé smluvní strany stejně jako dalších důvěrných informací v rozsahu a způsobem stanoveným ve smlouvě, a to i u všech uživatelů, za které v souladu s tímto protokolem odpovídají. </w:t>
      </w:r>
    </w:p>
    <w:p w14:paraId="52A7E6A1" w14:textId="77777777" w:rsidR="00E63EE5" w:rsidRPr="000C19BF" w:rsidRDefault="00E63EE5" w:rsidP="00E63EE5">
      <w:pPr>
        <w:pStyle w:val="Default"/>
        <w:ind w:left="426" w:hanging="426"/>
        <w:jc w:val="both"/>
        <w:rPr>
          <w:color w:val="auto"/>
          <w:sz w:val="22"/>
          <w:szCs w:val="22"/>
        </w:rPr>
      </w:pPr>
    </w:p>
    <w:p w14:paraId="1269926A" w14:textId="0952483B" w:rsidR="009B58F0" w:rsidRPr="000C19BF" w:rsidRDefault="009B58F0" w:rsidP="00E63EE5">
      <w:pPr>
        <w:pStyle w:val="Default"/>
        <w:ind w:left="426" w:hanging="426"/>
        <w:jc w:val="both"/>
        <w:rPr>
          <w:color w:val="auto"/>
          <w:sz w:val="22"/>
          <w:szCs w:val="22"/>
        </w:rPr>
      </w:pPr>
      <w:r w:rsidRPr="000C19BF">
        <w:rPr>
          <w:b/>
          <w:bCs/>
          <w:color w:val="auto"/>
          <w:sz w:val="22"/>
          <w:szCs w:val="22"/>
        </w:rPr>
        <w:t xml:space="preserve">8.2 </w:t>
      </w:r>
      <w:r w:rsidR="00E63EE5">
        <w:rPr>
          <w:b/>
          <w:bCs/>
          <w:color w:val="auto"/>
          <w:sz w:val="22"/>
          <w:szCs w:val="22"/>
        </w:rPr>
        <w:t xml:space="preserve"> </w:t>
      </w:r>
      <w:r w:rsidRPr="000C19BF">
        <w:rPr>
          <w:color w:val="auto"/>
          <w:sz w:val="22"/>
          <w:szCs w:val="22"/>
        </w:rPr>
        <w:t xml:space="preserve">Není-li stanoveno jinak, je každý uživatel povinen zachovávat mlčenlivost o všech skutečnostech, které byly v rámci CDE zpřístupněny v souvislosti s plněním smlouvy a s činnostmi dle protokolu, zejména o sdílených datech, komunikaci mezi uživateli a o informačním modelu, ledaže objednatel takové skutečnosti učinil veřejnými nebo se tyto skutečnosti staly veřejnými, aniž by byla porušena jakákoli povinnost kteréhokoli z uživatelů nebo dala-li tomu smluvní strana zpřístupňující takové informace předchozí souhlas, či vyplývá-li povinnost sdělit takovéto informace z právního předpisu. Nic v tomto protokolu neomezuje smluvní strany v užití sdílených dat k oprávněnému hájení svých zájmů ve sporu s druhou smluvní stranou. </w:t>
      </w:r>
    </w:p>
    <w:p w14:paraId="4F65B214" w14:textId="0B6D917F" w:rsidR="002E5E00" w:rsidRDefault="002E5E00" w:rsidP="009B58F0">
      <w:pPr>
        <w:pStyle w:val="Default"/>
        <w:rPr>
          <w:color w:val="auto"/>
          <w:sz w:val="22"/>
          <w:szCs w:val="22"/>
          <w:highlight w:val="yellow"/>
        </w:rPr>
      </w:pPr>
    </w:p>
    <w:p w14:paraId="05735BA7" w14:textId="77777777" w:rsidR="002E5E00" w:rsidRPr="002E5E00" w:rsidRDefault="002E5E00" w:rsidP="009B58F0">
      <w:pPr>
        <w:pStyle w:val="Default"/>
        <w:rPr>
          <w:color w:val="auto"/>
          <w:sz w:val="22"/>
          <w:szCs w:val="22"/>
        </w:rPr>
      </w:pPr>
    </w:p>
    <w:p w14:paraId="7722B4BC" w14:textId="75FDBB96" w:rsidR="009B58F0" w:rsidRPr="002E5E00" w:rsidRDefault="009B58F0" w:rsidP="00F75919">
      <w:pPr>
        <w:pStyle w:val="Default"/>
        <w:numPr>
          <w:ilvl w:val="0"/>
          <w:numId w:val="7"/>
        </w:numPr>
        <w:ind w:left="284" w:hanging="284"/>
        <w:rPr>
          <w:b/>
          <w:bCs/>
          <w:color w:val="auto"/>
        </w:rPr>
      </w:pPr>
      <w:r w:rsidRPr="002E5E00">
        <w:rPr>
          <w:b/>
          <w:bCs/>
          <w:color w:val="auto"/>
        </w:rPr>
        <w:t xml:space="preserve">PRÁVA DUŠEVNÍHO VLASTNICTVÍ </w:t>
      </w:r>
    </w:p>
    <w:p w14:paraId="6A3B0A0E" w14:textId="77777777" w:rsidR="002E5E00" w:rsidRPr="00261CF1" w:rsidRDefault="002E5E00" w:rsidP="002E5E00">
      <w:pPr>
        <w:pStyle w:val="Default"/>
        <w:ind w:left="720"/>
        <w:rPr>
          <w:color w:val="auto"/>
          <w:sz w:val="22"/>
          <w:szCs w:val="22"/>
        </w:rPr>
      </w:pPr>
    </w:p>
    <w:p w14:paraId="7520E38E" w14:textId="4E9E9449" w:rsidR="009B58F0" w:rsidRPr="00261CF1" w:rsidRDefault="00406D86" w:rsidP="00406D86">
      <w:pPr>
        <w:pStyle w:val="Default"/>
        <w:ind w:left="426" w:hanging="426"/>
        <w:jc w:val="both"/>
        <w:rPr>
          <w:b/>
          <w:bCs/>
          <w:color w:val="auto"/>
          <w:sz w:val="22"/>
          <w:szCs w:val="22"/>
        </w:rPr>
      </w:pPr>
      <w:proofErr w:type="gramStart"/>
      <w:r w:rsidRPr="00261CF1">
        <w:rPr>
          <w:b/>
          <w:bCs/>
          <w:color w:val="auto"/>
          <w:sz w:val="22"/>
          <w:szCs w:val="22"/>
        </w:rPr>
        <w:t xml:space="preserve">9.1  </w:t>
      </w:r>
      <w:r w:rsidR="009B58F0" w:rsidRPr="00261CF1">
        <w:rPr>
          <w:color w:val="auto"/>
          <w:sz w:val="22"/>
          <w:szCs w:val="22"/>
        </w:rPr>
        <w:t>Ujednání</w:t>
      </w:r>
      <w:proofErr w:type="gramEnd"/>
      <w:r w:rsidR="009B58F0" w:rsidRPr="00261CF1">
        <w:rPr>
          <w:color w:val="auto"/>
          <w:sz w:val="22"/>
          <w:szCs w:val="22"/>
        </w:rPr>
        <w:t xml:space="preserve"> ve smlouvě ohledně práv duševního vlastnictví k dílu nejsou protokolem dotčena. Pro vyloučení pochybností, pokud by takové oprávnění nevyplývalo ze smlouvy, však platí, že si smluvní strany vzájemně poskytují nevýhradní neodvolatelnou licenci (případně podlicenci) k informačnímu modelu, k jakékoli jeho části nebo k jiné smluvní stranou sdílené informaci v souladu s tímto protokolem, a to k přípustným účelům (</w:t>
      </w:r>
      <w:r w:rsidRPr="00261CF1">
        <w:rPr>
          <w:color w:val="auto"/>
          <w:sz w:val="22"/>
          <w:szCs w:val="22"/>
        </w:rPr>
        <w:t xml:space="preserve">pro účely tohoto článku dále jen </w:t>
      </w:r>
      <w:r w:rsidR="009B58F0" w:rsidRPr="00261CF1">
        <w:rPr>
          <w:color w:val="auto"/>
          <w:sz w:val="22"/>
          <w:szCs w:val="22"/>
        </w:rPr>
        <w:t>„l</w:t>
      </w:r>
      <w:r w:rsidR="009B58F0" w:rsidRPr="00261CF1">
        <w:rPr>
          <w:b/>
          <w:bCs/>
          <w:color w:val="auto"/>
          <w:sz w:val="22"/>
          <w:szCs w:val="22"/>
        </w:rPr>
        <w:t>icence</w:t>
      </w:r>
      <w:r w:rsidR="009B58F0" w:rsidRPr="00261CF1">
        <w:rPr>
          <w:color w:val="auto"/>
          <w:sz w:val="22"/>
          <w:szCs w:val="22"/>
        </w:rPr>
        <w:t xml:space="preserve">“). </w:t>
      </w:r>
    </w:p>
    <w:p w14:paraId="3E7C5379" w14:textId="77777777" w:rsidR="00406D86" w:rsidRPr="00261CF1" w:rsidRDefault="00406D86" w:rsidP="00406D86">
      <w:pPr>
        <w:pStyle w:val="Default"/>
        <w:jc w:val="both"/>
        <w:rPr>
          <w:color w:val="auto"/>
          <w:sz w:val="22"/>
          <w:szCs w:val="22"/>
        </w:rPr>
      </w:pPr>
    </w:p>
    <w:p w14:paraId="09C6C28A" w14:textId="7BD3ADF2" w:rsidR="009B58F0" w:rsidRPr="00261CF1" w:rsidRDefault="009B58F0" w:rsidP="00406D86">
      <w:pPr>
        <w:pStyle w:val="Default"/>
        <w:ind w:left="426" w:hanging="426"/>
        <w:jc w:val="both"/>
        <w:rPr>
          <w:color w:val="auto"/>
          <w:sz w:val="22"/>
          <w:szCs w:val="22"/>
        </w:rPr>
      </w:pPr>
      <w:r w:rsidRPr="00261CF1">
        <w:rPr>
          <w:b/>
          <w:bCs/>
          <w:color w:val="auto"/>
          <w:sz w:val="22"/>
          <w:szCs w:val="22"/>
        </w:rPr>
        <w:t xml:space="preserve">9.2 </w:t>
      </w:r>
      <w:r w:rsidR="00406D86" w:rsidRPr="00261CF1">
        <w:rPr>
          <w:b/>
          <w:bCs/>
          <w:color w:val="auto"/>
          <w:sz w:val="22"/>
          <w:szCs w:val="22"/>
        </w:rPr>
        <w:t xml:space="preserve"> </w:t>
      </w:r>
      <w:r w:rsidRPr="00261CF1">
        <w:rPr>
          <w:color w:val="auto"/>
          <w:sz w:val="22"/>
          <w:szCs w:val="22"/>
        </w:rPr>
        <w:t>Licence opravňuje smluvní stranu zejména k následujícím typům užívání, vždy však pouze v souladu s přípustným účelem: ke sdílení dat, jejich čtení, kopírování, replikaci a úpravám pro účely měření, pořizování výkazů výměr</w:t>
      </w:r>
      <w:r w:rsidR="00261CF1">
        <w:rPr>
          <w:color w:val="auto"/>
          <w:sz w:val="22"/>
          <w:szCs w:val="22"/>
        </w:rPr>
        <w:t xml:space="preserve">, </w:t>
      </w:r>
      <w:r w:rsidRPr="00261CF1">
        <w:rPr>
          <w:color w:val="auto"/>
          <w:sz w:val="22"/>
          <w:szCs w:val="22"/>
        </w:rPr>
        <w:t>soupisů prací</w:t>
      </w:r>
      <w:r w:rsidR="00261CF1">
        <w:rPr>
          <w:color w:val="auto"/>
          <w:sz w:val="22"/>
          <w:szCs w:val="22"/>
        </w:rPr>
        <w:t xml:space="preserve"> a zpracování projektových žádostí pro zajištění potřebných finančních prostředků dle specifických pravidel jednotlivých dotačních titulů</w:t>
      </w:r>
      <w:r w:rsidRPr="00261CF1">
        <w:rPr>
          <w:color w:val="auto"/>
          <w:sz w:val="22"/>
          <w:szCs w:val="22"/>
        </w:rPr>
        <w:t xml:space="preserve">, přípravy detailů, vytyčovacích souřadnic, pořizování projektové dokumentace, prezentačním a publikačním účelům, vytěžování dat, napojení dat na harmonogramy, dodavatelské systémy, přípravě dalších stupňů projektových dokumentací a použití v dalších softwarových nástrojích smluvních stran. </w:t>
      </w:r>
    </w:p>
    <w:p w14:paraId="526DB67B" w14:textId="77777777" w:rsidR="00406D86" w:rsidRPr="00261CF1" w:rsidRDefault="00406D86" w:rsidP="00406D86">
      <w:pPr>
        <w:pStyle w:val="Default"/>
        <w:jc w:val="both"/>
        <w:rPr>
          <w:color w:val="auto"/>
          <w:sz w:val="22"/>
          <w:szCs w:val="22"/>
        </w:rPr>
      </w:pPr>
    </w:p>
    <w:p w14:paraId="2921D6AA" w14:textId="59ED18C5" w:rsidR="009B58F0" w:rsidRPr="00261CF1" w:rsidRDefault="009B58F0" w:rsidP="00406D86">
      <w:pPr>
        <w:pStyle w:val="Default"/>
        <w:ind w:left="426" w:hanging="426"/>
        <w:jc w:val="both"/>
        <w:rPr>
          <w:color w:val="auto"/>
          <w:sz w:val="22"/>
          <w:szCs w:val="22"/>
        </w:rPr>
      </w:pPr>
      <w:proofErr w:type="gramStart"/>
      <w:r w:rsidRPr="00261CF1">
        <w:rPr>
          <w:b/>
          <w:bCs/>
          <w:color w:val="auto"/>
          <w:sz w:val="22"/>
          <w:szCs w:val="22"/>
        </w:rPr>
        <w:t xml:space="preserve">9.3 </w:t>
      </w:r>
      <w:r w:rsidR="00406D86" w:rsidRPr="00261CF1">
        <w:rPr>
          <w:b/>
          <w:bCs/>
          <w:color w:val="auto"/>
          <w:sz w:val="22"/>
          <w:szCs w:val="22"/>
        </w:rPr>
        <w:t xml:space="preserve"> </w:t>
      </w:r>
      <w:r w:rsidRPr="00261CF1">
        <w:rPr>
          <w:color w:val="auto"/>
          <w:sz w:val="22"/>
          <w:szCs w:val="22"/>
        </w:rPr>
        <w:t>Licence</w:t>
      </w:r>
      <w:proofErr w:type="gramEnd"/>
      <w:r w:rsidRPr="00261CF1">
        <w:rPr>
          <w:color w:val="auto"/>
          <w:sz w:val="22"/>
          <w:szCs w:val="22"/>
        </w:rPr>
        <w:t xml:space="preserve"> dle tohoto protokolu zahrnuje oprávnění Informační model nebo jeho část či jiná sdílená data v nezbytném rozsahu rozmnožit na své výpočetní technice a udělit podlicenci ve stejném rozsahu také dalším uživatelům („</w:t>
      </w:r>
      <w:r w:rsidRPr="00261CF1">
        <w:rPr>
          <w:b/>
          <w:bCs/>
          <w:color w:val="auto"/>
          <w:sz w:val="22"/>
          <w:szCs w:val="22"/>
        </w:rPr>
        <w:t>podlicence</w:t>
      </w:r>
      <w:r w:rsidRPr="00261CF1">
        <w:rPr>
          <w:color w:val="auto"/>
          <w:sz w:val="22"/>
          <w:szCs w:val="22"/>
        </w:rPr>
        <w:t>“). Zhotovitel je však oprávněn poskytnout podlicenci pouze uživatelům na straně objednatele</w:t>
      </w:r>
      <w:r w:rsidR="00261CF1" w:rsidRPr="00261CF1">
        <w:rPr>
          <w:color w:val="auto"/>
          <w:sz w:val="22"/>
          <w:szCs w:val="22"/>
        </w:rPr>
        <w:t xml:space="preserve"> </w:t>
      </w:r>
      <w:r w:rsidRPr="00261CF1">
        <w:rPr>
          <w:color w:val="auto"/>
          <w:sz w:val="22"/>
          <w:szCs w:val="22"/>
        </w:rPr>
        <w:t xml:space="preserve">nebo osobám, u kterých zhotovitel vyslovil s udělením podlicence souhlas. </w:t>
      </w:r>
    </w:p>
    <w:p w14:paraId="1E9872DC" w14:textId="77777777" w:rsidR="00406D86" w:rsidRPr="00261CF1" w:rsidRDefault="00406D86" w:rsidP="00406D86">
      <w:pPr>
        <w:pStyle w:val="Default"/>
        <w:jc w:val="both"/>
        <w:rPr>
          <w:color w:val="auto"/>
          <w:sz w:val="22"/>
          <w:szCs w:val="22"/>
        </w:rPr>
      </w:pPr>
    </w:p>
    <w:p w14:paraId="123509E2" w14:textId="08BFD0AB" w:rsidR="009B58F0" w:rsidRPr="00261CF1" w:rsidRDefault="009B58F0" w:rsidP="00406D86">
      <w:pPr>
        <w:pStyle w:val="Default"/>
        <w:numPr>
          <w:ilvl w:val="1"/>
          <w:numId w:val="7"/>
        </w:numPr>
        <w:ind w:left="426" w:hanging="426"/>
        <w:jc w:val="both"/>
        <w:rPr>
          <w:color w:val="auto"/>
          <w:sz w:val="22"/>
          <w:szCs w:val="22"/>
        </w:rPr>
      </w:pPr>
      <w:bookmarkStart w:id="1" w:name="_Hlk121135048"/>
      <w:r w:rsidRPr="00261CF1">
        <w:rPr>
          <w:color w:val="auto"/>
          <w:sz w:val="22"/>
          <w:szCs w:val="22"/>
        </w:rPr>
        <w:t xml:space="preserve">Licence zahrnuje možnost informační model v rámci příslušných práv a povinností uživatelů upravovat, pozměňovat a doplňovat při informačním modelování v souladu s diagramem dle čl. 5.2 tohoto protokolu za účelem splnění smlouvy, přičemž CDE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smlouvy, a i po jejím skončení. Uživatel, u kterého došlo k ukončení jeho účasti na smlouvě, pozbývá oprávnění dle protokolu, ledaže z povahy věci nebo jiné </w:t>
      </w:r>
      <w:bookmarkEnd w:id="1"/>
      <w:r w:rsidRPr="00261CF1">
        <w:rPr>
          <w:color w:val="auto"/>
          <w:sz w:val="22"/>
          <w:szCs w:val="22"/>
        </w:rPr>
        <w:t xml:space="preserve">dohody nevyplývá jinak. </w:t>
      </w:r>
    </w:p>
    <w:p w14:paraId="62E510BB" w14:textId="77777777" w:rsidR="00406D86" w:rsidRPr="00261CF1" w:rsidRDefault="00406D86" w:rsidP="00406D86">
      <w:pPr>
        <w:pStyle w:val="Default"/>
        <w:ind w:left="426" w:hanging="426"/>
        <w:jc w:val="both"/>
        <w:rPr>
          <w:color w:val="auto"/>
          <w:sz w:val="22"/>
          <w:szCs w:val="22"/>
        </w:rPr>
      </w:pPr>
    </w:p>
    <w:p w14:paraId="17C8D994" w14:textId="5B734103" w:rsidR="009B58F0" w:rsidRPr="00261CF1" w:rsidRDefault="009B58F0" w:rsidP="00406D86">
      <w:pPr>
        <w:pStyle w:val="Default"/>
        <w:numPr>
          <w:ilvl w:val="1"/>
          <w:numId w:val="7"/>
        </w:numPr>
        <w:ind w:left="426" w:hanging="426"/>
        <w:jc w:val="both"/>
        <w:rPr>
          <w:color w:val="auto"/>
          <w:sz w:val="22"/>
          <w:szCs w:val="22"/>
        </w:rPr>
      </w:pPr>
      <w:r w:rsidRPr="00261CF1">
        <w:rPr>
          <w:color w:val="auto"/>
          <w:sz w:val="22"/>
          <w:szCs w:val="22"/>
        </w:rPr>
        <w:t xml:space="preserve">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 </w:t>
      </w:r>
    </w:p>
    <w:p w14:paraId="2BA45C3C" w14:textId="77777777" w:rsidR="00406D86" w:rsidRPr="00261CF1" w:rsidRDefault="00406D86" w:rsidP="00406D86">
      <w:pPr>
        <w:pStyle w:val="Default"/>
        <w:ind w:left="426" w:hanging="426"/>
        <w:jc w:val="both"/>
        <w:rPr>
          <w:color w:val="auto"/>
          <w:sz w:val="22"/>
          <w:szCs w:val="22"/>
        </w:rPr>
      </w:pPr>
    </w:p>
    <w:p w14:paraId="0F4FB845" w14:textId="4F8D6999" w:rsidR="009B58F0" w:rsidRPr="00261CF1" w:rsidRDefault="009B58F0" w:rsidP="00406D86">
      <w:pPr>
        <w:pStyle w:val="Default"/>
        <w:numPr>
          <w:ilvl w:val="1"/>
          <w:numId w:val="7"/>
        </w:numPr>
        <w:ind w:left="426" w:hanging="426"/>
        <w:jc w:val="both"/>
        <w:rPr>
          <w:color w:val="auto"/>
          <w:sz w:val="22"/>
          <w:szCs w:val="22"/>
        </w:rPr>
      </w:pPr>
      <w:r w:rsidRPr="00261CF1">
        <w:rPr>
          <w:color w:val="auto"/>
          <w:sz w:val="22"/>
          <w:szCs w:val="22"/>
        </w:rPr>
        <w:t xml:space="preserve">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v nezbytném rozsahu, nezbytným osobám a pro nezbytnou dobu, včetně zajištění nezbytných souhlasů nebo oprávnění v rámci osobnostních práv. </w:t>
      </w:r>
    </w:p>
    <w:p w14:paraId="1C2EEED7" w14:textId="77777777" w:rsidR="00406D86" w:rsidRPr="00261CF1" w:rsidRDefault="00406D86" w:rsidP="00406D86">
      <w:pPr>
        <w:pStyle w:val="Default"/>
        <w:ind w:left="426" w:hanging="426"/>
        <w:jc w:val="both"/>
        <w:rPr>
          <w:color w:val="auto"/>
          <w:sz w:val="22"/>
          <w:szCs w:val="22"/>
        </w:rPr>
      </w:pPr>
    </w:p>
    <w:p w14:paraId="005CD6B5" w14:textId="685F0418" w:rsidR="009B58F0" w:rsidRPr="00261CF1" w:rsidRDefault="009B58F0" w:rsidP="00406D86">
      <w:pPr>
        <w:pStyle w:val="Default"/>
        <w:numPr>
          <w:ilvl w:val="1"/>
          <w:numId w:val="7"/>
        </w:numPr>
        <w:ind w:left="426" w:hanging="426"/>
        <w:jc w:val="both"/>
        <w:rPr>
          <w:color w:val="auto"/>
          <w:sz w:val="22"/>
          <w:szCs w:val="22"/>
        </w:rPr>
      </w:pPr>
      <w:r w:rsidRPr="00261CF1">
        <w:rPr>
          <w:color w:val="auto"/>
          <w:sz w:val="22"/>
          <w:szCs w:val="22"/>
        </w:rPr>
        <w:t>V rámci licence ani jiné činnosti při informačním modelování v CDE nedochází na základě protokolu k žádnému převodu jakýchkoli práv k právům duševního vlastnictví, není-li pro konkrétní případ stanoveno jinak</w:t>
      </w:r>
      <w:r w:rsidR="00B8192B">
        <w:rPr>
          <w:color w:val="auto"/>
          <w:sz w:val="22"/>
          <w:szCs w:val="22"/>
        </w:rPr>
        <w:t>, např. dle smlouvy.</w:t>
      </w:r>
    </w:p>
    <w:p w14:paraId="22E11135" w14:textId="77777777" w:rsidR="00406D86" w:rsidRPr="00261CF1" w:rsidRDefault="00406D86" w:rsidP="00406D86">
      <w:pPr>
        <w:pStyle w:val="Default"/>
        <w:ind w:left="426" w:hanging="426"/>
        <w:jc w:val="both"/>
        <w:rPr>
          <w:color w:val="auto"/>
          <w:sz w:val="22"/>
          <w:szCs w:val="22"/>
        </w:rPr>
      </w:pPr>
    </w:p>
    <w:p w14:paraId="04A5949B" w14:textId="6D8CBEDE" w:rsidR="009B58F0" w:rsidRPr="00261CF1" w:rsidRDefault="009B58F0" w:rsidP="00406D86">
      <w:pPr>
        <w:pStyle w:val="Default"/>
        <w:numPr>
          <w:ilvl w:val="1"/>
          <w:numId w:val="7"/>
        </w:numPr>
        <w:ind w:left="426" w:hanging="426"/>
        <w:jc w:val="both"/>
        <w:rPr>
          <w:color w:val="auto"/>
          <w:sz w:val="22"/>
          <w:szCs w:val="22"/>
        </w:rPr>
      </w:pPr>
      <w:r w:rsidRPr="00261CF1">
        <w:rPr>
          <w:color w:val="auto"/>
          <w:sz w:val="22"/>
          <w:szCs w:val="22"/>
        </w:rPr>
        <w:t xml:space="preserve">Licence dle protokolu se poskytuje s vyloučením jakýchkoli práv na dodatečnou odměnu nebo jiné plnění. </w:t>
      </w:r>
    </w:p>
    <w:p w14:paraId="4B832C34" w14:textId="77777777" w:rsidR="00406D86" w:rsidRDefault="00406D86" w:rsidP="00406D86">
      <w:pPr>
        <w:pStyle w:val="Odstavecseseznamem"/>
        <w:rPr>
          <w:sz w:val="22"/>
          <w:szCs w:val="22"/>
          <w:highlight w:val="yellow"/>
        </w:rPr>
      </w:pPr>
    </w:p>
    <w:p w14:paraId="53F9EB71" w14:textId="35CA2797" w:rsidR="002E5E00" w:rsidRDefault="002E5E00" w:rsidP="009B58F0">
      <w:pPr>
        <w:pStyle w:val="Default"/>
        <w:rPr>
          <w:color w:val="auto"/>
          <w:sz w:val="22"/>
          <w:szCs w:val="22"/>
          <w:highlight w:val="yellow"/>
        </w:rPr>
      </w:pPr>
    </w:p>
    <w:p w14:paraId="275DA805" w14:textId="77777777" w:rsidR="002E5E00" w:rsidRPr="002E5E00" w:rsidRDefault="002E5E00" w:rsidP="009B58F0">
      <w:pPr>
        <w:pStyle w:val="Default"/>
        <w:rPr>
          <w:color w:val="auto"/>
          <w:sz w:val="22"/>
          <w:szCs w:val="22"/>
        </w:rPr>
      </w:pPr>
    </w:p>
    <w:p w14:paraId="5F42B049" w14:textId="14683E5E" w:rsidR="009B58F0" w:rsidRPr="002E5E00" w:rsidRDefault="009B58F0" w:rsidP="00F75919">
      <w:pPr>
        <w:pStyle w:val="Default"/>
        <w:numPr>
          <w:ilvl w:val="0"/>
          <w:numId w:val="7"/>
        </w:numPr>
        <w:ind w:left="426" w:hanging="426"/>
        <w:rPr>
          <w:b/>
          <w:bCs/>
          <w:color w:val="auto"/>
        </w:rPr>
      </w:pPr>
      <w:r w:rsidRPr="002E5E00">
        <w:rPr>
          <w:b/>
          <w:bCs/>
          <w:color w:val="auto"/>
        </w:rPr>
        <w:t xml:space="preserve">VLASTNICTVÍ SDÍLENÝCH DAT </w:t>
      </w:r>
    </w:p>
    <w:p w14:paraId="5604E23E" w14:textId="77777777" w:rsidR="002E5E00" w:rsidRPr="002E5E00" w:rsidRDefault="002E5E00" w:rsidP="002E5E00">
      <w:pPr>
        <w:pStyle w:val="Default"/>
        <w:ind w:left="720"/>
        <w:rPr>
          <w:color w:val="auto"/>
          <w:sz w:val="22"/>
          <w:szCs w:val="22"/>
        </w:rPr>
      </w:pPr>
    </w:p>
    <w:p w14:paraId="1C71CEA7" w14:textId="36E1DBAA" w:rsidR="009B58F0" w:rsidRDefault="009B58F0" w:rsidP="00E63EE5">
      <w:pPr>
        <w:pStyle w:val="Default"/>
        <w:ind w:left="567" w:hanging="567"/>
        <w:jc w:val="both"/>
        <w:rPr>
          <w:color w:val="auto"/>
          <w:sz w:val="22"/>
          <w:szCs w:val="22"/>
        </w:rPr>
      </w:pPr>
      <w:r w:rsidRPr="002E5E00">
        <w:rPr>
          <w:b/>
          <w:bCs/>
          <w:color w:val="auto"/>
          <w:sz w:val="22"/>
          <w:szCs w:val="22"/>
        </w:rPr>
        <w:t xml:space="preserve">10.1 </w:t>
      </w:r>
      <w:r w:rsidRPr="002E5E00">
        <w:rPr>
          <w:color w:val="auto"/>
          <w:sz w:val="22"/>
          <w:szCs w:val="22"/>
        </w:rPr>
        <w:t xml:space="preserve">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 </w:t>
      </w:r>
    </w:p>
    <w:p w14:paraId="6F2CF033" w14:textId="77777777" w:rsidR="00E63EE5" w:rsidRPr="002E5E00" w:rsidRDefault="00E63EE5" w:rsidP="00E63EE5">
      <w:pPr>
        <w:pStyle w:val="Default"/>
        <w:ind w:left="567" w:hanging="567"/>
        <w:jc w:val="both"/>
        <w:rPr>
          <w:color w:val="auto"/>
          <w:sz w:val="22"/>
          <w:szCs w:val="22"/>
        </w:rPr>
      </w:pPr>
    </w:p>
    <w:p w14:paraId="5511A01A" w14:textId="317E525D" w:rsidR="009B58F0" w:rsidRPr="002E5E00" w:rsidRDefault="009B58F0" w:rsidP="00E63EE5">
      <w:pPr>
        <w:pStyle w:val="Default"/>
        <w:ind w:left="567" w:hanging="567"/>
        <w:jc w:val="both"/>
        <w:rPr>
          <w:color w:val="auto"/>
          <w:sz w:val="22"/>
          <w:szCs w:val="22"/>
        </w:rPr>
      </w:pPr>
      <w:proofErr w:type="gramStart"/>
      <w:r w:rsidRPr="002E5E00">
        <w:rPr>
          <w:b/>
          <w:bCs/>
          <w:color w:val="auto"/>
          <w:sz w:val="22"/>
          <w:szCs w:val="22"/>
        </w:rPr>
        <w:t xml:space="preserve">10.2 </w:t>
      </w:r>
      <w:r w:rsidR="00E63EE5">
        <w:rPr>
          <w:b/>
          <w:bCs/>
          <w:color w:val="auto"/>
          <w:sz w:val="22"/>
          <w:szCs w:val="22"/>
        </w:rPr>
        <w:t xml:space="preserve"> </w:t>
      </w:r>
      <w:r w:rsidRPr="002E5E00">
        <w:rPr>
          <w:color w:val="auto"/>
          <w:sz w:val="22"/>
          <w:szCs w:val="22"/>
        </w:rPr>
        <w:t>Objednatel</w:t>
      </w:r>
      <w:proofErr w:type="gramEnd"/>
      <w:r w:rsidRPr="002E5E00">
        <w:rPr>
          <w:color w:val="auto"/>
          <w:sz w:val="22"/>
          <w:szCs w:val="22"/>
        </w:rPr>
        <w:t xml:space="preserve"> je oprávněn tato data po skončení smlouvy v souladu se smlouvou a protokolem užívat bez omezení. </w:t>
      </w:r>
    </w:p>
    <w:p w14:paraId="7A0D98DD" w14:textId="76AE4327" w:rsidR="002E5E00" w:rsidRDefault="002E5E00" w:rsidP="009B58F0">
      <w:pPr>
        <w:pStyle w:val="Default"/>
        <w:rPr>
          <w:color w:val="auto"/>
          <w:sz w:val="22"/>
          <w:szCs w:val="22"/>
          <w:highlight w:val="yellow"/>
        </w:rPr>
      </w:pPr>
    </w:p>
    <w:p w14:paraId="16532C87" w14:textId="77777777" w:rsidR="002E5E00" w:rsidRPr="002E5E00" w:rsidRDefault="002E5E00" w:rsidP="009B58F0">
      <w:pPr>
        <w:pStyle w:val="Default"/>
        <w:rPr>
          <w:color w:val="auto"/>
          <w:sz w:val="22"/>
          <w:szCs w:val="22"/>
        </w:rPr>
      </w:pPr>
    </w:p>
    <w:p w14:paraId="2037F192" w14:textId="330EE2A4" w:rsidR="009B58F0" w:rsidRPr="002E5E00" w:rsidRDefault="009B58F0" w:rsidP="00F75919">
      <w:pPr>
        <w:pStyle w:val="Default"/>
        <w:numPr>
          <w:ilvl w:val="0"/>
          <w:numId w:val="7"/>
        </w:numPr>
        <w:ind w:left="426" w:hanging="426"/>
        <w:rPr>
          <w:b/>
          <w:bCs/>
          <w:color w:val="auto"/>
        </w:rPr>
      </w:pPr>
      <w:r w:rsidRPr="002E5E00">
        <w:rPr>
          <w:b/>
          <w:bCs/>
          <w:color w:val="auto"/>
        </w:rPr>
        <w:t xml:space="preserve">OCHRANA OSOBNÍCH ÚDAJŮ </w:t>
      </w:r>
    </w:p>
    <w:p w14:paraId="1B8E097E" w14:textId="77777777" w:rsidR="002E5E00" w:rsidRPr="002E5E00" w:rsidRDefault="002E5E00" w:rsidP="002E5E00">
      <w:pPr>
        <w:pStyle w:val="Default"/>
        <w:ind w:left="720"/>
        <w:rPr>
          <w:color w:val="auto"/>
          <w:sz w:val="22"/>
          <w:szCs w:val="22"/>
        </w:rPr>
      </w:pPr>
    </w:p>
    <w:p w14:paraId="06E29F8F" w14:textId="6B1FE37A" w:rsidR="008B3E47" w:rsidRDefault="009B58F0" w:rsidP="00E63EE5">
      <w:pPr>
        <w:ind w:left="567" w:hanging="567"/>
        <w:jc w:val="both"/>
        <w:rPr>
          <w:sz w:val="22"/>
          <w:szCs w:val="22"/>
        </w:rPr>
      </w:pPr>
      <w:proofErr w:type="gramStart"/>
      <w:r w:rsidRPr="002E5E00">
        <w:rPr>
          <w:b/>
          <w:bCs/>
          <w:sz w:val="22"/>
          <w:szCs w:val="22"/>
        </w:rPr>
        <w:t xml:space="preserve">11.1 </w:t>
      </w:r>
      <w:r w:rsidR="00E63EE5">
        <w:rPr>
          <w:b/>
          <w:bCs/>
          <w:sz w:val="22"/>
          <w:szCs w:val="22"/>
        </w:rPr>
        <w:t xml:space="preserve"> </w:t>
      </w:r>
      <w:r w:rsidRPr="002E5E00">
        <w:rPr>
          <w:sz w:val="22"/>
          <w:szCs w:val="22"/>
        </w:rPr>
        <w:t>V</w:t>
      </w:r>
      <w:proofErr w:type="gramEnd"/>
      <w:r w:rsidRPr="002E5E00">
        <w:rPr>
          <w:sz w:val="22"/>
          <w:szCs w:val="22"/>
        </w:rPr>
        <w:t xml:space="preserve">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zpracovávat také další uživatelé (a druhá smluvní strana) v rozsahu nezbytném pro informační modelování dle protokolu. </w:t>
      </w:r>
    </w:p>
    <w:p w14:paraId="6EDF6EC3" w14:textId="0CA92082" w:rsidR="00406D86" w:rsidRDefault="00406D86" w:rsidP="002E5E00">
      <w:pPr>
        <w:jc w:val="both"/>
        <w:rPr>
          <w:sz w:val="22"/>
          <w:szCs w:val="22"/>
        </w:rPr>
      </w:pPr>
    </w:p>
    <w:p w14:paraId="4F50E3D5" w14:textId="6D413C97" w:rsidR="00406D86" w:rsidRDefault="00406D86" w:rsidP="002E5E00">
      <w:pPr>
        <w:jc w:val="both"/>
        <w:rPr>
          <w:sz w:val="22"/>
          <w:szCs w:val="22"/>
        </w:rPr>
      </w:pPr>
    </w:p>
    <w:p w14:paraId="089529EB" w14:textId="77777777" w:rsidR="00406D86" w:rsidRDefault="00406D86" w:rsidP="00406D86">
      <w:pPr>
        <w:pStyle w:val="Default"/>
        <w:numPr>
          <w:ilvl w:val="0"/>
          <w:numId w:val="7"/>
        </w:numPr>
        <w:ind w:left="426" w:hanging="426"/>
        <w:rPr>
          <w:b/>
          <w:bCs/>
          <w:color w:val="auto"/>
        </w:rPr>
      </w:pPr>
      <w:r>
        <w:rPr>
          <w:b/>
          <w:bCs/>
          <w:color w:val="auto"/>
        </w:rPr>
        <w:t>PŘÍLOHY</w:t>
      </w:r>
    </w:p>
    <w:p w14:paraId="0BCA8879" w14:textId="77777777" w:rsidR="00406D86" w:rsidRDefault="00406D86" w:rsidP="00406D86">
      <w:pPr>
        <w:pStyle w:val="Default"/>
        <w:rPr>
          <w:b/>
          <w:bCs/>
          <w:color w:val="auto"/>
        </w:rPr>
      </w:pPr>
    </w:p>
    <w:p w14:paraId="48B1292A" w14:textId="4166C0F2" w:rsidR="00406D86" w:rsidRDefault="00406D86" w:rsidP="00406D86">
      <w:pPr>
        <w:pStyle w:val="Default"/>
        <w:rPr>
          <w:color w:val="auto"/>
          <w:sz w:val="22"/>
          <w:szCs w:val="22"/>
        </w:rPr>
      </w:pPr>
      <w:proofErr w:type="gramStart"/>
      <w:r>
        <w:rPr>
          <w:b/>
          <w:bCs/>
          <w:color w:val="auto"/>
          <w:sz w:val="22"/>
          <w:szCs w:val="22"/>
        </w:rPr>
        <w:t xml:space="preserve">12.1. </w:t>
      </w:r>
      <w:r w:rsidR="00E63EE5">
        <w:rPr>
          <w:b/>
          <w:bCs/>
          <w:color w:val="auto"/>
          <w:sz w:val="22"/>
          <w:szCs w:val="22"/>
        </w:rPr>
        <w:t xml:space="preserve"> </w:t>
      </w:r>
      <w:r>
        <w:rPr>
          <w:color w:val="auto"/>
          <w:sz w:val="22"/>
          <w:szCs w:val="22"/>
        </w:rPr>
        <w:t>Nedílnou</w:t>
      </w:r>
      <w:proofErr w:type="gramEnd"/>
      <w:r>
        <w:rPr>
          <w:color w:val="auto"/>
          <w:sz w:val="22"/>
          <w:szCs w:val="22"/>
        </w:rPr>
        <w:t xml:space="preserve"> součástí tohoto protokolu jsou následující přílohy:</w:t>
      </w:r>
    </w:p>
    <w:p w14:paraId="1A1EED11" w14:textId="5363D5E5" w:rsidR="00406D86" w:rsidRDefault="00B12EEC" w:rsidP="00E63EE5">
      <w:pPr>
        <w:pStyle w:val="Default"/>
        <w:numPr>
          <w:ilvl w:val="0"/>
          <w:numId w:val="9"/>
        </w:numPr>
        <w:ind w:left="993" w:hanging="284"/>
        <w:rPr>
          <w:color w:val="auto"/>
          <w:sz w:val="22"/>
          <w:szCs w:val="22"/>
        </w:rPr>
      </w:pPr>
      <w:r>
        <w:rPr>
          <w:color w:val="auto"/>
          <w:sz w:val="22"/>
          <w:szCs w:val="22"/>
        </w:rPr>
        <w:t xml:space="preserve">Příloha č. 1 </w:t>
      </w:r>
      <w:r w:rsidR="00172401">
        <w:rPr>
          <w:color w:val="auto"/>
          <w:sz w:val="22"/>
          <w:szCs w:val="22"/>
        </w:rPr>
        <w:t>–</w:t>
      </w:r>
      <w:r>
        <w:rPr>
          <w:color w:val="auto"/>
          <w:sz w:val="22"/>
          <w:szCs w:val="22"/>
        </w:rPr>
        <w:t xml:space="preserve"> </w:t>
      </w:r>
      <w:r w:rsidR="00172401">
        <w:rPr>
          <w:color w:val="auto"/>
          <w:sz w:val="22"/>
          <w:szCs w:val="22"/>
        </w:rPr>
        <w:t>Požadavky na výměnu informací</w:t>
      </w:r>
      <w:r w:rsidR="00406D86">
        <w:rPr>
          <w:color w:val="auto"/>
          <w:sz w:val="22"/>
          <w:szCs w:val="22"/>
        </w:rPr>
        <w:t xml:space="preserve"> (</w:t>
      </w:r>
      <w:r w:rsidR="00172401">
        <w:rPr>
          <w:color w:val="auto"/>
          <w:sz w:val="22"/>
          <w:szCs w:val="22"/>
        </w:rPr>
        <w:t>EIR</w:t>
      </w:r>
      <w:r w:rsidR="00406D86">
        <w:rPr>
          <w:color w:val="auto"/>
          <w:sz w:val="22"/>
          <w:szCs w:val="22"/>
        </w:rPr>
        <w:t>)</w:t>
      </w:r>
    </w:p>
    <w:sectPr w:rsidR="00406D8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36D0D" w14:textId="77777777" w:rsidR="000D58A3" w:rsidRDefault="000D58A3" w:rsidP="009B58F0">
      <w:r>
        <w:separator/>
      </w:r>
    </w:p>
  </w:endnote>
  <w:endnote w:type="continuationSeparator" w:id="0">
    <w:p w14:paraId="47D04482" w14:textId="77777777" w:rsidR="000D58A3" w:rsidRDefault="000D58A3" w:rsidP="009B5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460221"/>
      <w:docPartObj>
        <w:docPartGallery w:val="Page Numbers (Bottom of Page)"/>
        <w:docPartUnique/>
      </w:docPartObj>
    </w:sdtPr>
    <w:sdtEndPr/>
    <w:sdtContent>
      <w:p w14:paraId="3B8C7BD6" w14:textId="17CF15E2" w:rsidR="00B67A75" w:rsidRDefault="00B67A75">
        <w:pPr>
          <w:pStyle w:val="Zpat"/>
          <w:jc w:val="center"/>
        </w:pPr>
        <w:r>
          <w:fldChar w:fldCharType="begin"/>
        </w:r>
        <w:r>
          <w:instrText>PAGE   \* MERGEFORMAT</w:instrText>
        </w:r>
        <w:r>
          <w:fldChar w:fldCharType="separate"/>
        </w:r>
        <w:r>
          <w:t>2</w:t>
        </w:r>
        <w:r>
          <w:fldChar w:fldCharType="end"/>
        </w:r>
      </w:p>
    </w:sdtContent>
  </w:sdt>
  <w:p w14:paraId="66F749C7" w14:textId="66863BF5" w:rsidR="009B58F0" w:rsidRDefault="009B58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8B43F" w14:textId="77777777" w:rsidR="000D58A3" w:rsidRDefault="000D58A3" w:rsidP="009B58F0">
      <w:r>
        <w:separator/>
      </w:r>
    </w:p>
  </w:footnote>
  <w:footnote w:type="continuationSeparator" w:id="0">
    <w:p w14:paraId="25979549" w14:textId="77777777" w:rsidR="000D58A3" w:rsidRDefault="000D58A3" w:rsidP="009B5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C2648" w14:textId="17D76F4D" w:rsidR="005A3CBB" w:rsidRDefault="005A3CBB" w:rsidP="005A3CBB">
    <w:pPr>
      <w:pStyle w:val="Zhlav"/>
      <w:jc w:val="right"/>
    </w:pPr>
    <w:r w:rsidRPr="00BD0557">
      <w:t>Příloha č.</w:t>
    </w:r>
    <w:r w:rsidR="00D87A11">
      <w:t xml:space="preserve"> </w:t>
    </w:r>
    <w:r w:rsidRPr="00BD0557">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7C19E7E"/>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6E0F47"/>
    <w:multiLevelType w:val="multilevel"/>
    <w:tmpl w:val="71ECFF68"/>
    <w:lvl w:ilvl="0">
      <w:start w:val="4"/>
      <w:numFmt w:val="decimal"/>
      <w:lvlText w:val="%1"/>
      <w:lvlJc w:val="left"/>
      <w:pPr>
        <w:ind w:left="360" w:hanging="360"/>
      </w:pPr>
      <w:rPr>
        <w:rFonts w:hint="default"/>
        <w:b/>
      </w:rPr>
    </w:lvl>
    <w:lvl w:ilvl="1">
      <w:start w:val="4"/>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2" w15:restartNumberingAfterBreak="0">
    <w:nsid w:val="1324FA7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9B2786C"/>
    <w:multiLevelType w:val="hybridMultilevel"/>
    <w:tmpl w:val="3A18FC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973D9E"/>
    <w:multiLevelType w:val="hybridMultilevel"/>
    <w:tmpl w:val="D5B88AC8"/>
    <w:lvl w:ilvl="0" w:tplc="3E9E951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22A4345"/>
    <w:multiLevelType w:val="multilevel"/>
    <w:tmpl w:val="DDA6B25E"/>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91062FF"/>
    <w:multiLevelType w:val="hybridMultilevel"/>
    <w:tmpl w:val="42120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DA76F05"/>
    <w:multiLevelType w:val="multilevel"/>
    <w:tmpl w:val="D7C09E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15:restartNumberingAfterBreak="0">
    <w:nsid w:val="4E641518"/>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0AD098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823068">
    <w:abstractNumId w:val="0"/>
  </w:num>
  <w:num w:numId="2" w16cid:durableId="531892005">
    <w:abstractNumId w:val="8"/>
  </w:num>
  <w:num w:numId="3" w16cid:durableId="891159795">
    <w:abstractNumId w:val="9"/>
  </w:num>
  <w:num w:numId="4" w16cid:durableId="2115635580">
    <w:abstractNumId w:val="2"/>
  </w:num>
  <w:num w:numId="5" w16cid:durableId="58137159">
    <w:abstractNumId w:val="7"/>
  </w:num>
  <w:num w:numId="6" w16cid:durableId="457995969">
    <w:abstractNumId w:val="5"/>
  </w:num>
  <w:num w:numId="7" w16cid:durableId="2118673621">
    <w:abstractNumId w:val="1"/>
  </w:num>
  <w:num w:numId="8" w16cid:durableId="789862740">
    <w:abstractNumId w:val="6"/>
  </w:num>
  <w:num w:numId="9" w16cid:durableId="123887569">
    <w:abstractNumId w:val="4"/>
  </w:num>
  <w:num w:numId="10" w16cid:durableId="10706130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8F0"/>
    <w:rsid w:val="00005390"/>
    <w:rsid w:val="000628A5"/>
    <w:rsid w:val="000C19BF"/>
    <w:rsid w:val="000D58A3"/>
    <w:rsid w:val="0010499F"/>
    <w:rsid w:val="0011434B"/>
    <w:rsid w:val="00115BCA"/>
    <w:rsid w:val="00167811"/>
    <w:rsid w:val="00172401"/>
    <w:rsid w:val="001B579E"/>
    <w:rsid w:val="00212699"/>
    <w:rsid w:val="00252710"/>
    <w:rsid w:val="00261CF1"/>
    <w:rsid w:val="002A4AE2"/>
    <w:rsid w:val="002E5E00"/>
    <w:rsid w:val="003528DE"/>
    <w:rsid w:val="003837B5"/>
    <w:rsid w:val="003C6DFC"/>
    <w:rsid w:val="004001BB"/>
    <w:rsid w:val="00406D86"/>
    <w:rsid w:val="00420721"/>
    <w:rsid w:val="00420CBA"/>
    <w:rsid w:val="004473D4"/>
    <w:rsid w:val="00450F3F"/>
    <w:rsid w:val="004C2471"/>
    <w:rsid w:val="005A3CBB"/>
    <w:rsid w:val="00641B74"/>
    <w:rsid w:val="0065696B"/>
    <w:rsid w:val="006D72F2"/>
    <w:rsid w:val="0070343E"/>
    <w:rsid w:val="00845C75"/>
    <w:rsid w:val="008568F8"/>
    <w:rsid w:val="00861D8B"/>
    <w:rsid w:val="00871B06"/>
    <w:rsid w:val="008B3E47"/>
    <w:rsid w:val="008E09CF"/>
    <w:rsid w:val="009B58F0"/>
    <w:rsid w:val="009C6AAD"/>
    <w:rsid w:val="009D2010"/>
    <w:rsid w:val="00A93D10"/>
    <w:rsid w:val="00B12EEC"/>
    <w:rsid w:val="00B67A75"/>
    <w:rsid w:val="00B8192B"/>
    <w:rsid w:val="00B87CF6"/>
    <w:rsid w:val="00BD0557"/>
    <w:rsid w:val="00C478CD"/>
    <w:rsid w:val="00C52A3A"/>
    <w:rsid w:val="00C548CB"/>
    <w:rsid w:val="00D35BC6"/>
    <w:rsid w:val="00D87A11"/>
    <w:rsid w:val="00D97286"/>
    <w:rsid w:val="00DA0E3F"/>
    <w:rsid w:val="00E36FD4"/>
    <w:rsid w:val="00E3767B"/>
    <w:rsid w:val="00E43657"/>
    <w:rsid w:val="00E5726B"/>
    <w:rsid w:val="00E63EE5"/>
    <w:rsid w:val="00E662CA"/>
    <w:rsid w:val="00EF7C43"/>
    <w:rsid w:val="00F11ADC"/>
    <w:rsid w:val="00F55C1B"/>
    <w:rsid w:val="00F65F31"/>
    <w:rsid w:val="00F75919"/>
    <w:rsid w:val="00FE29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1D920"/>
  <w15:chartTrackingRefBased/>
  <w15:docId w15:val="{48CEA5F0-804E-4B90-A2B5-B23C2726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58F0"/>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9B58F0"/>
    <w:pPr>
      <w:autoSpaceDE w:val="0"/>
      <w:autoSpaceDN w:val="0"/>
      <w:adjustRightInd w:val="0"/>
      <w:spacing w:after="0" w:line="240" w:lineRule="auto"/>
    </w:pPr>
    <w:rPr>
      <w:rFonts w:ascii="Times New Roman" w:hAnsi="Times New Roman" w:cs="Times New Roman"/>
      <w:color w:val="000000"/>
      <w:sz w:val="24"/>
      <w:szCs w:val="24"/>
    </w:rPr>
  </w:style>
  <w:style w:type="paragraph" w:styleId="Nzev">
    <w:name w:val="Title"/>
    <w:basedOn w:val="Normln"/>
    <w:link w:val="NzevChar"/>
    <w:qFormat/>
    <w:rsid w:val="009B58F0"/>
    <w:pPr>
      <w:ind w:left="2340"/>
      <w:jc w:val="center"/>
    </w:pPr>
    <w:rPr>
      <w:sz w:val="32"/>
    </w:rPr>
  </w:style>
  <w:style w:type="character" w:customStyle="1" w:styleId="NzevChar">
    <w:name w:val="Název Char"/>
    <w:basedOn w:val="Standardnpsmoodstavce"/>
    <w:link w:val="Nzev"/>
    <w:rsid w:val="009B58F0"/>
    <w:rPr>
      <w:rFonts w:ascii="Times New Roman" w:eastAsia="Times New Roman" w:hAnsi="Times New Roman" w:cs="Times New Roman"/>
      <w:sz w:val="32"/>
      <w:szCs w:val="20"/>
      <w:lang w:eastAsia="cs-CZ"/>
    </w:rPr>
  </w:style>
  <w:style w:type="paragraph" w:styleId="Zhlav">
    <w:name w:val="header"/>
    <w:basedOn w:val="Normln"/>
    <w:link w:val="ZhlavChar"/>
    <w:unhideWhenUsed/>
    <w:rsid w:val="009B58F0"/>
    <w:pPr>
      <w:tabs>
        <w:tab w:val="center" w:pos="4536"/>
        <w:tab w:val="right" w:pos="9072"/>
      </w:tabs>
    </w:pPr>
  </w:style>
  <w:style w:type="character" w:customStyle="1" w:styleId="ZhlavChar">
    <w:name w:val="Záhlaví Char"/>
    <w:basedOn w:val="Standardnpsmoodstavce"/>
    <w:link w:val="Zhlav"/>
    <w:rsid w:val="009B58F0"/>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9B58F0"/>
    <w:pPr>
      <w:tabs>
        <w:tab w:val="center" w:pos="4536"/>
        <w:tab w:val="right" w:pos="9072"/>
      </w:tabs>
    </w:pPr>
  </w:style>
  <w:style w:type="character" w:customStyle="1" w:styleId="ZpatChar">
    <w:name w:val="Zápatí Char"/>
    <w:basedOn w:val="Standardnpsmoodstavce"/>
    <w:link w:val="Zpat"/>
    <w:uiPriority w:val="99"/>
    <w:rsid w:val="009B58F0"/>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FE297E"/>
    <w:pPr>
      <w:ind w:left="720"/>
      <w:contextualSpacing/>
    </w:pPr>
  </w:style>
  <w:style w:type="paragraph" w:styleId="Revize">
    <w:name w:val="Revision"/>
    <w:hidden/>
    <w:uiPriority w:val="99"/>
    <w:semiHidden/>
    <w:rsid w:val="002A4AE2"/>
    <w:pPr>
      <w:spacing w:after="0" w:line="240" w:lineRule="auto"/>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3528DE"/>
    <w:rPr>
      <w:sz w:val="16"/>
      <w:szCs w:val="16"/>
    </w:rPr>
  </w:style>
  <w:style w:type="paragraph" w:styleId="Textkomente">
    <w:name w:val="annotation text"/>
    <w:basedOn w:val="Normln"/>
    <w:link w:val="TextkomenteChar"/>
    <w:uiPriority w:val="99"/>
    <w:unhideWhenUsed/>
    <w:rsid w:val="003528DE"/>
  </w:style>
  <w:style w:type="character" w:customStyle="1" w:styleId="TextkomenteChar">
    <w:name w:val="Text komentáře Char"/>
    <w:basedOn w:val="Standardnpsmoodstavce"/>
    <w:link w:val="Textkomente"/>
    <w:uiPriority w:val="99"/>
    <w:rsid w:val="003528D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528DE"/>
    <w:rPr>
      <w:b/>
      <w:bCs/>
    </w:rPr>
  </w:style>
  <w:style w:type="character" w:customStyle="1" w:styleId="PedmtkomenteChar">
    <w:name w:val="Předmět komentáře Char"/>
    <w:basedOn w:val="TextkomenteChar"/>
    <w:link w:val="Pedmtkomente"/>
    <w:uiPriority w:val="99"/>
    <w:semiHidden/>
    <w:rsid w:val="003528DE"/>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6" ma:contentTypeDescription="Vytvoří nový dokument" ma:contentTypeScope="" ma:versionID="016dcd3dba6efd51ce0bfb9ec604c35a">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c26be0d22be31ca00f4e855b56c2be3c"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3246D6-FE39-49B5-9434-1A137FBAE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B9AA4D-8162-4356-A8F1-BC6801740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7</Pages>
  <Words>2902</Words>
  <Characters>17125</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Šťovíček Petr</dc:creator>
  <cp:keywords/>
  <dc:description/>
  <cp:lastModifiedBy>Tomášková Lenka</cp:lastModifiedBy>
  <cp:revision>50</cp:revision>
  <dcterms:created xsi:type="dcterms:W3CDTF">2022-12-05T08:36:00Z</dcterms:created>
  <dcterms:modified xsi:type="dcterms:W3CDTF">2023-04-11T05:16:00Z</dcterms:modified>
</cp:coreProperties>
</file>